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89" w:rsidRDefault="00AA4389">
      <w:pPr>
        <w:outlineLvl w:val="1"/>
        <w:rPr>
          <w:b/>
          <w:bCs/>
          <w:szCs w:val="22"/>
        </w:rPr>
      </w:pPr>
      <w:r>
        <w:rPr>
          <w:b/>
          <w:bCs/>
          <w:szCs w:val="22"/>
        </w:rPr>
        <w:t>Terms of Use</w:t>
      </w:r>
    </w:p>
    <w:p w:rsidR="00AA4389" w:rsidRDefault="00AA4389">
      <w:pPr>
        <w:rPr>
          <w:rFonts w:eastAsia="Times New Roman"/>
          <w:szCs w:val="22"/>
          <w:lang w:eastAsia="en-US"/>
        </w:rPr>
      </w:pPr>
    </w:p>
    <w:p w:rsidR="00AA4389" w:rsidRDefault="00AA4389">
      <w:pPr>
        <w:jc w:val="both"/>
        <w:rPr>
          <w:bCs/>
          <w:szCs w:val="22"/>
        </w:rPr>
      </w:pPr>
      <w:r>
        <w:rPr>
          <w:szCs w:val="22"/>
        </w:rPr>
        <w:t xml:space="preserve">The website currently accessible at </w:t>
      </w:r>
      <w:hyperlink r:id="rId8" w:history="1">
        <w:r w:rsidR="00744E3C" w:rsidRPr="00B56611">
          <w:rPr>
            <w:rStyle w:val="Hyperlink"/>
            <w:rFonts w:cs="Arial"/>
            <w:szCs w:val="22"/>
          </w:rPr>
          <w:t>www.Clippercard.com</w:t>
        </w:r>
      </w:hyperlink>
      <w:r w:rsidR="00744E3C">
        <w:rPr>
          <w:szCs w:val="22"/>
        </w:rPr>
        <w:t xml:space="preserve">  </w:t>
      </w:r>
      <w:r>
        <w:rPr>
          <w:szCs w:val="22"/>
        </w:rPr>
        <w:t>(</w:t>
      </w:r>
      <w:r w:rsidR="0011516E">
        <w:rPr>
          <w:szCs w:val="22"/>
        </w:rPr>
        <w:t xml:space="preserve">the </w:t>
      </w:r>
      <w:r>
        <w:rPr>
          <w:szCs w:val="22"/>
        </w:rPr>
        <w:t xml:space="preserve">“Site”) </w:t>
      </w:r>
      <w:r w:rsidR="0011516E">
        <w:rPr>
          <w:szCs w:val="22"/>
        </w:rPr>
        <w:t xml:space="preserve">is </w:t>
      </w:r>
      <w:r>
        <w:rPr>
          <w:szCs w:val="22"/>
        </w:rPr>
        <w:t>owned and operated by Metropolitan Transportation Commission (</w:t>
      </w:r>
      <w:r w:rsidR="00CD4F7E">
        <w:rPr>
          <w:szCs w:val="22"/>
        </w:rPr>
        <w:t xml:space="preserve">“MTC”, </w:t>
      </w:r>
      <w:r>
        <w:rPr>
          <w:szCs w:val="22"/>
        </w:rPr>
        <w:t xml:space="preserve">“we”, “our,” or “us”). These Terms of Use apply to any access or use of the Site, </w:t>
      </w:r>
      <w:r>
        <w:rPr>
          <w:rFonts w:eastAsia="Times New Roman"/>
          <w:szCs w:val="22"/>
          <w:lang w:eastAsia="en-US"/>
        </w:rPr>
        <w:t>including without limitation any content, service, or feature of the Site (together, the "</w:t>
      </w:r>
      <w:r>
        <w:rPr>
          <w:rFonts w:eastAsia="Times New Roman"/>
          <w:bCs/>
          <w:szCs w:val="22"/>
          <w:lang w:eastAsia="en-US"/>
        </w:rPr>
        <w:t>Services</w:t>
      </w:r>
      <w:r>
        <w:rPr>
          <w:rFonts w:eastAsia="Times New Roman"/>
          <w:szCs w:val="22"/>
          <w:lang w:eastAsia="en-US"/>
        </w:rPr>
        <w:t xml:space="preserve">"), </w:t>
      </w:r>
      <w:r>
        <w:rPr>
          <w:szCs w:val="22"/>
        </w:rPr>
        <w:t xml:space="preserve">by you (“you” or “your”). By accessing or otherwise using the Site or the Services, </w:t>
      </w:r>
      <w:r>
        <w:rPr>
          <w:rFonts w:eastAsia="Times New Roman"/>
          <w:szCs w:val="22"/>
          <w:lang w:eastAsia="en-US"/>
        </w:rPr>
        <w:t xml:space="preserve">you agree to be legally bound by </w:t>
      </w:r>
      <w:r>
        <w:rPr>
          <w:bCs/>
          <w:szCs w:val="22"/>
        </w:rPr>
        <w:t>these Terms of Use</w:t>
      </w:r>
      <w:r>
        <w:rPr>
          <w:szCs w:val="22"/>
        </w:rPr>
        <w:t xml:space="preserve">—and further acknowledge consent to our collection and use of information as set forth in the </w:t>
      </w:r>
      <w:r w:rsidR="00744E3C">
        <w:rPr>
          <w:szCs w:val="22"/>
        </w:rPr>
        <w:t>Clippercard.com</w:t>
      </w:r>
      <w:r w:rsidR="0011516E">
        <w:rPr>
          <w:szCs w:val="22"/>
        </w:rPr>
        <w:t xml:space="preserve"> Privacy Policy</w:t>
      </w:r>
      <w:r>
        <w:rPr>
          <w:bCs/>
          <w:szCs w:val="22"/>
        </w:rPr>
        <w:t>.</w:t>
      </w:r>
    </w:p>
    <w:p w:rsidR="00AA4389" w:rsidRDefault="00AA4389">
      <w:pPr>
        <w:jc w:val="both"/>
        <w:rPr>
          <w:bCs/>
          <w:szCs w:val="22"/>
        </w:rPr>
      </w:pPr>
    </w:p>
    <w:p w:rsidR="00AA4389" w:rsidRDefault="00AA4389">
      <w:pPr>
        <w:jc w:val="both"/>
        <w:rPr>
          <w:szCs w:val="22"/>
        </w:rPr>
      </w:pPr>
      <w:r>
        <w:rPr>
          <w:szCs w:val="22"/>
        </w:rPr>
        <w:t>PLEASE REVIEW THESE TERMS OF USE AND THE PRIVACY POLICY CAREFULLY. YOUR USE OF THE SITES OR THE SERVICES CONSTITUTES YOUR ACCEPTANCE OF THESE TERMS OF USE AND THE PRIVACY POLICY.</w:t>
      </w:r>
    </w:p>
    <w:p w:rsidR="00AA4389" w:rsidRDefault="00AA4389">
      <w:pPr>
        <w:rPr>
          <w:bCs/>
          <w:szCs w:val="22"/>
        </w:rPr>
      </w:pPr>
    </w:p>
    <w:p w:rsidR="00AA4389" w:rsidRDefault="00AA4389">
      <w:pPr>
        <w:rPr>
          <w:b/>
          <w:szCs w:val="22"/>
        </w:rPr>
      </w:pPr>
      <w:r>
        <w:rPr>
          <w:b/>
          <w:szCs w:val="22"/>
        </w:rPr>
        <w:t>License for Use</w:t>
      </w:r>
    </w:p>
    <w:p w:rsidR="00AA4389" w:rsidRDefault="00AA4389">
      <w:pPr>
        <w:rPr>
          <w:szCs w:val="22"/>
        </w:rPr>
      </w:pPr>
    </w:p>
    <w:p w:rsidR="00AA4389" w:rsidRDefault="00AA4389">
      <w:pPr>
        <w:jc w:val="both"/>
        <w:rPr>
          <w:szCs w:val="22"/>
        </w:rPr>
      </w:pPr>
      <w:r>
        <w:rPr>
          <w:szCs w:val="22"/>
        </w:rPr>
        <w:t>Subject to these Terms of Use, we grant you a personal, limited, non-exclusive license to access and use the Site and the Services, for your personal, individual, non-commercial, and non-automated use only. You may not access or use the Site or the Services except for these express purposes and as expressly allowed by these Terms of Use, except as provided by written agreement with MTC.</w:t>
      </w:r>
    </w:p>
    <w:p w:rsidR="00AA4389" w:rsidRDefault="00AA4389">
      <w:pPr>
        <w:rPr>
          <w:szCs w:val="22"/>
        </w:rPr>
      </w:pPr>
    </w:p>
    <w:p w:rsidR="00AA4389" w:rsidRDefault="00AA4389">
      <w:pPr>
        <w:rPr>
          <w:b/>
          <w:szCs w:val="22"/>
        </w:rPr>
      </w:pPr>
      <w:r>
        <w:rPr>
          <w:b/>
          <w:szCs w:val="22"/>
        </w:rPr>
        <w:t>Limitations and Disclaimers</w:t>
      </w:r>
    </w:p>
    <w:p w:rsidR="00AA4389" w:rsidRDefault="00AA4389"/>
    <w:p w:rsidR="00AA4389" w:rsidRDefault="00AA4389">
      <w:pPr>
        <w:jc w:val="both"/>
        <w:rPr>
          <w:rFonts w:eastAsia="Times New Roman"/>
          <w:szCs w:val="22"/>
          <w:lang w:eastAsia="en-US"/>
        </w:rPr>
      </w:pPr>
      <w:r>
        <w:t xml:space="preserve">The Site and the Services may </w:t>
      </w:r>
      <w:r>
        <w:rPr>
          <w:rFonts w:eastAsia="Times New Roman"/>
          <w:szCs w:val="22"/>
          <w:lang w:eastAsia="en-US"/>
        </w:rPr>
        <w:t>allow you to access various content</w:t>
      </w:r>
      <w:r w:rsidR="00D44E93">
        <w:rPr>
          <w:rFonts w:eastAsia="Times New Roman"/>
          <w:szCs w:val="22"/>
          <w:lang w:eastAsia="en-US"/>
        </w:rPr>
        <w:t xml:space="preserve">. </w:t>
      </w:r>
      <w:r>
        <w:rPr>
          <w:rFonts w:eastAsia="Times New Roman"/>
          <w:szCs w:val="22"/>
          <w:lang w:eastAsia="en-US"/>
        </w:rPr>
        <w:t xml:space="preserve"> You acknowledge and agree that this type of content is provided for general purposes only; and you acknowledge and agree that circumstances may cause information to differ from what is presented through the Site or the Services. You agree to exercise all reasonable judgment and take all appropriate steps, including without limitation consulting additional sources of information and taking all appropriate safeguards, in relation to your use of any such information or participation in any such programs. YOU AGREE THAT WE ARE NOT LIABLE FOR YOUR USE OF OR RELIANCE ON THE SITE OR THE SERVICES OR PARTICIPATION IN ANY PROGRAM DESCRIBED ON THE SITES.</w:t>
      </w:r>
    </w:p>
    <w:p w:rsidR="00AA4389" w:rsidRDefault="00AA4389">
      <w:pPr>
        <w:rPr>
          <w:rFonts w:eastAsia="Times New Roman"/>
          <w:szCs w:val="22"/>
          <w:lang w:eastAsia="en-US"/>
        </w:rPr>
      </w:pPr>
    </w:p>
    <w:p w:rsidR="00AA4389" w:rsidRDefault="00AA4389">
      <w:pPr>
        <w:jc w:val="both"/>
        <w:rPr>
          <w:szCs w:val="22"/>
        </w:rPr>
      </w:pPr>
      <w:r>
        <w:rPr>
          <w:szCs w:val="22"/>
        </w:rPr>
        <w:t>WE PROVIDE THE SITE AND THE SERVICES “AS IS,” WITHOUT WARRANTY OF ANY KIND; AND TO THE MAXIMUM EXTENT ALLOWED BY LAW, WE DISCLAIM ANY EXPRESS OR IMPLIED WARRANTY REGARDING THE SITE OR THE SERVICES —INCLUDING WITHOUT LIMITATION ANY WARRANTIES OF ACCURACY, FREEDOM FROM INTERRUPTION OF SERVICE OR AVAILABILITY, FREEDOM FROM VIRUS OR OTHER HARMFUL CODE, MERCHANTABILITY, FITNESS FOR A PARTICULAR PURPOSE, OR NON-INFRINGEMENT.</w:t>
      </w:r>
    </w:p>
    <w:p w:rsidR="00AA4389" w:rsidRDefault="00AA4389">
      <w:pPr>
        <w:rPr>
          <w:szCs w:val="22"/>
        </w:rPr>
      </w:pPr>
    </w:p>
    <w:p w:rsidR="00AA4389" w:rsidRDefault="00AA4389">
      <w:pPr>
        <w:rPr>
          <w:rFonts w:eastAsia="Times New Roman"/>
          <w:szCs w:val="22"/>
          <w:lang w:eastAsia="en-US"/>
        </w:rPr>
      </w:pPr>
      <w:r>
        <w:rPr>
          <w:rFonts w:eastAsia="Times New Roman"/>
          <w:b/>
          <w:bCs/>
          <w:szCs w:val="22"/>
          <w:lang w:eastAsia="en-US"/>
        </w:rPr>
        <w:t>Restrictions on Use</w:t>
      </w:r>
    </w:p>
    <w:p w:rsidR="00AA4389" w:rsidRDefault="00AA4389">
      <w:pPr>
        <w:rPr>
          <w:rFonts w:eastAsia="Times New Roman"/>
          <w:szCs w:val="22"/>
          <w:lang w:eastAsia="en-US"/>
        </w:rPr>
      </w:pPr>
    </w:p>
    <w:p w:rsidR="00AA4389" w:rsidRDefault="00AA4389">
      <w:pPr>
        <w:rPr>
          <w:rFonts w:eastAsia="Times New Roman"/>
          <w:szCs w:val="22"/>
          <w:lang w:eastAsia="en-US"/>
        </w:rPr>
      </w:pPr>
      <w:r>
        <w:rPr>
          <w:rFonts w:eastAsia="Times New Roman"/>
          <w:szCs w:val="22"/>
          <w:lang w:eastAsia="en-US"/>
        </w:rPr>
        <w:t>Unless you have received prior written authorization from MTC:</w:t>
      </w:r>
    </w:p>
    <w:p w:rsidR="00AA4389" w:rsidRDefault="00AA4389">
      <w:pPr>
        <w:rPr>
          <w:rFonts w:eastAsia="Times New Roman"/>
          <w:szCs w:val="22"/>
          <w:lang w:eastAsia="en-US"/>
        </w:rPr>
      </w:pPr>
    </w:p>
    <w:p w:rsidR="00AA4389" w:rsidRDefault="00AA4389">
      <w:pPr>
        <w:pStyle w:val="ListBullet2"/>
        <w:numPr>
          <w:ilvl w:val="0"/>
          <w:numId w:val="22"/>
        </w:numPr>
        <w:spacing w:after="0"/>
      </w:pPr>
      <w:r>
        <w:rPr>
          <w:szCs w:val="22"/>
        </w:rPr>
        <w:t>you may not sell, rent, lease, re-distribute, re-publish, re-transmit, display publicly, modify, create derivative works from, or otherwise exploit the Site or the Services, or any of their contents;</w:t>
      </w:r>
    </w:p>
    <w:p w:rsidR="00AA4389" w:rsidRDefault="00AA4389">
      <w:pPr>
        <w:pStyle w:val="ListBullet2"/>
        <w:numPr>
          <w:ilvl w:val="0"/>
          <w:numId w:val="22"/>
        </w:numPr>
        <w:spacing w:after="0"/>
      </w:pPr>
      <w:r>
        <w:t>you may not access or use the Site or the Services through any technology or means other than those provided in the Site or the Services;</w:t>
      </w:r>
    </w:p>
    <w:p w:rsidR="00AA4389" w:rsidRDefault="00AA4389">
      <w:pPr>
        <w:pStyle w:val="ListBullet2"/>
        <w:numPr>
          <w:ilvl w:val="0"/>
          <w:numId w:val="22"/>
        </w:numPr>
        <w:spacing w:after="0"/>
      </w:pPr>
      <w:r>
        <w:t>you may not access or use the Site or the Services in a manner that gives you or any other person access to mass downloads or bulk feeds of any content from the Site or the Services;</w:t>
      </w:r>
    </w:p>
    <w:p w:rsidR="00AA4389" w:rsidRDefault="00AA4389">
      <w:pPr>
        <w:pStyle w:val="ListBullet2"/>
        <w:numPr>
          <w:ilvl w:val="0"/>
          <w:numId w:val="22"/>
        </w:numPr>
        <w:spacing w:after="0"/>
      </w:pPr>
      <w:r>
        <w:lastRenderedPageBreak/>
        <w:t xml:space="preserve">you may not access or use the Site or the Services through </w:t>
      </w:r>
      <w:r>
        <w:rPr>
          <w:szCs w:val="22"/>
        </w:rPr>
        <w:t>any automated or non-human means, such as through bots, spiders, scripts, or software, except where such means are used for the sole purpose of search engine optimization;</w:t>
      </w:r>
    </w:p>
    <w:p w:rsidR="00AA4389" w:rsidRDefault="00AA4389">
      <w:pPr>
        <w:pStyle w:val="ListBullet2"/>
        <w:numPr>
          <w:ilvl w:val="0"/>
          <w:numId w:val="22"/>
        </w:numPr>
        <w:spacing w:after="0"/>
      </w:pPr>
      <w:r>
        <w:rPr>
          <w:szCs w:val="22"/>
        </w:rPr>
        <w:t xml:space="preserve">you may not access or use the </w:t>
      </w:r>
      <w:r>
        <w:t xml:space="preserve">Site or the Services </w:t>
      </w:r>
      <w:r>
        <w:rPr>
          <w:szCs w:val="22"/>
        </w:rPr>
        <w:t>for purpose of scraping, harvesting, mining, or other data extraction;</w:t>
      </w:r>
    </w:p>
    <w:p w:rsidR="00AA4389" w:rsidRDefault="00AA4389">
      <w:pPr>
        <w:pStyle w:val="ListBullet2"/>
        <w:numPr>
          <w:ilvl w:val="0"/>
          <w:numId w:val="22"/>
        </w:numPr>
        <w:spacing w:after="0"/>
      </w:pPr>
      <w:r>
        <w:rPr>
          <w:szCs w:val="22"/>
        </w:rPr>
        <w:t xml:space="preserve">you may not access or use the </w:t>
      </w:r>
      <w:r>
        <w:t xml:space="preserve">Site or the Services </w:t>
      </w:r>
      <w:r>
        <w:rPr>
          <w:szCs w:val="22"/>
        </w:rPr>
        <w:t xml:space="preserve">for any interference, disruption, or other illegal or unauthorized purposes, such as interference with the operations of the Site or the Services or interference with access to the Site or the Services, such as through viruses, Trojan horses, worms, time bombs, </w:t>
      </w:r>
      <w:proofErr w:type="spellStart"/>
      <w:r>
        <w:rPr>
          <w:szCs w:val="22"/>
        </w:rPr>
        <w:t>cancelbots</w:t>
      </w:r>
      <w:proofErr w:type="spellEnd"/>
      <w:r>
        <w:rPr>
          <w:szCs w:val="22"/>
        </w:rPr>
        <w:t>, or other such applications;</w:t>
      </w:r>
    </w:p>
    <w:p w:rsidR="00AA4389" w:rsidRDefault="00AA4389">
      <w:pPr>
        <w:pStyle w:val="ListBullet2"/>
        <w:numPr>
          <w:ilvl w:val="0"/>
          <w:numId w:val="22"/>
        </w:numPr>
        <w:spacing w:after="0"/>
      </w:pPr>
      <w:r>
        <w:t>you may not reverse engineer, decompile or otherwise attempt to extract the source code of the Site or the Services or any part thereof, unless expressly permitted or required by applicable law; and</w:t>
      </w:r>
    </w:p>
    <w:p w:rsidR="00AA4389" w:rsidRDefault="00AA4389">
      <w:pPr>
        <w:pStyle w:val="ListBullet2"/>
        <w:numPr>
          <w:ilvl w:val="0"/>
          <w:numId w:val="22"/>
        </w:numPr>
        <w:spacing w:after="0"/>
      </w:pPr>
      <w:proofErr w:type="gramStart"/>
      <w:r>
        <w:t>you</w:t>
      </w:r>
      <w:proofErr w:type="gramEnd"/>
      <w:r>
        <w:t xml:space="preserve"> may not delete, obscure, or in any manner alter any warning, notice (including but not limited to any copyright or other proprietary rights notice), or link that appears in the Site or in or through Services.</w:t>
      </w:r>
    </w:p>
    <w:p w:rsidR="00AA4389" w:rsidRDefault="00AA4389">
      <w:pPr>
        <w:rPr>
          <w:rFonts w:eastAsia="Times New Roman"/>
          <w:szCs w:val="22"/>
          <w:lang w:eastAsia="en-US"/>
        </w:rPr>
      </w:pPr>
    </w:p>
    <w:p w:rsidR="00AA4389" w:rsidRDefault="00AA4389">
      <w:pPr>
        <w:rPr>
          <w:b/>
          <w:szCs w:val="22"/>
        </w:rPr>
      </w:pPr>
      <w:bookmarkStart w:id="0" w:name="fqow"/>
      <w:r>
        <w:rPr>
          <w:b/>
          <w:szCs w:val="22"/>
        </w:rPr>
        <w:t xml:space="preserve">Your Communications </w:t>
      </w:r>
      <w:proofErr w:type="gramStart"/>
      <w:r>
        <w:rPr>
          <w:b/>
          <w:szCs w:val="22"/>
        </w:rPr>
        <w:t>To</w:t>
      </w:r>
      <w:proofErr w:type="gramEnd"/>
      <w:r>
        <w:rPr>
          <w:b/>
          <w:szCs w:val="22"/>
        </w:rPr>
        <w:t xml:space="preserve"> Us</w:t>
      </w:r>
    </w:p>
    <w:p w:rsidR="00AA4389" w:rsidRDefault="00AA4389">
      <w:pPr>
        <w:rPr>
          <w:szCs w:val="22"/>
        </w:rPr>
      </w:pPr>
    </w:p>
    <w:p w:rsidR="00AA4389" w:rsidRDefault="00AA4389">
      <w:pPr>
        <w:jc w:val="both"/>
        <w:rPr>
          <w:szCs w:val="22"/>
        </w:rPr>
      </w:pPr>
      <w:r>
        <w:rPr>
          <w:szCs w:val="22"/>
        </w:rPr>
        <w:t xml:space="preserve">The Site or the Services may provide you with the ability to contact us, such as through e-mail addresses, contact forms, or other means. If you communicate with us regarding any ideas, input, feedback, or anything of similar nature, you grant us a perpetual, irrevocable, nonexclusive, royalty-free license to use any such ideas, input, feedback, or anything of similar nature, subject to the </w:t>
      </w:r>
      <w:r w:rsidR="00D44E93">
        <w:rPr>
          <w:szCs w:val="22"/>
        </w:rPr>
        <w:t>Clippercard.org Privacy Policy</w:t>
      </w:r>
      <w:r>
        <w:rPr>
          <w:szCs w:val="22"/>
        </w:rPr>
        <w:t>.</w:t>
      </w:r>
    </w:p>
    <w:p w:rsidR="00AA4389" w:rsidRDefault="00AA4389">
      <w:pPr>
        <w:rPr>
          <w:rFonts w:eastAsia="Times New Roman"/>
          <w:szCs w:val="22"/>
          <w:lang w:eastAsia="en-US"/>
        </w:rPr>
      </w:pPr>
    </w:p>
    <w:p w:rsidR="00AA4389" w:rsidRDefault="00AA4389">
      <w:pPr>
        <w:rPr>
          <w:b/>
          <w:szCs w:val="22"/>
        </w:rPr>
      </w:pPr>
      <w:r>
        <w:rPr>
          <w:b/>
          <w:szCs w:val="22"/>
        </w:rPr>
        <w:t>Indemnity</w:t>
      </w:r>
    </w:p>
    <w:p w:rsidR="00AA4389" w:rsidRDefault="00AA4389">
      <w:pPr>
        <w:rPr>
          <w:szCs w:val="22"/>
        </w:rPr>
      </w:pPr>
    </w:p>
    <w:p w:rsidR="00AA4389" w:rsidRDefault="00AA4389">
      <w:pPr>
        <w:jc w:val="both"/>
        <w:rPr>
          <w:szCs w:val="22"/>
        </w:rPr>
      </w:pPr>
      <w:r>
        <w:rPr>
          <w:szCs w:val="22"/>
        </w:rPr>
        <w:t>YOU AGREE TO DEFEND AND INDEMNIFY US AND OUR COMMISSIONERS, OFFICERS, EMPLOYEES, AND AGENTS FOR ANY CLAIMS RESULTING FROM OR RELATING IN ANY WAY TO YOUR BREACH OF ANY PROVISION OF THESE TERMS OF USE AND YOUR USE OF THE SITE OR THE SERVICES.</w:t>
      </w:r>
    </w:p>
    <w:p w:rsidR="00AA4389" w:rsidRDefault="00AA4389">
      <w:pPr>
        <w:rPr>
          <w:szCs w:val="22"/>
        </w:rPr>
      </w:pPr>
    </w:p>
    <w:p w:rsidR="00AA4389" w:rsidRDefault="00AA4389">
      <w:pPr>
        <w:rPr>
          <w:rFonts w:eastAsia="Times New Roman"/>
          <w:b/>
          <w:szCs w:val="22"/>
          <w:lang w:eastAsia="en-US"/>
        </w:rPr>
      </w:pPr>
      <w:r>
        <w:rPr>
          <w:rFonts w:eastAsia="Times New Roman"/>
          <w:b/>
          <w:szCs w:val="22"/>
          <w:lang w:eastAsia="en-US"/>
        </w:rPr>
        <w:t>Additional Limitations of Liability</w:t>
      </w:r>
    </w:p>
    <w:p w:rsidR="00AA4389" w:rsidRDefault="00AA4389">
      <w:pPr>
        <w:rPr>
          <w:szCs w:val="22"/>
        </w:rPr>
      </w:pPr>
    </w:p>
    <w:p w:rsidR="00AA4389" w:rsidRDefault="00AA4389">
      <w:pPr>
        <w:jc w:val="both"/>
        <w:rPr>
          <w:szCs w:val="22"/>
        </w:rPr>
      </w:pPr>
      <w:r>
        <w:rPr>
          <w:szCs w:val="22"/>
        </w:rPr>
        <w:t>TO THE MAXIMUM EXTENT ALLOWED BY LAW, WE AND OUR COMMISSIONERS, OFFICERS, EMPLOYEES, AND AGENTS WILL NOT BE LIABLE FOR ANY DIRECT, INDIRECT, INCIDENTAL, SPECIAL, CONSEQUENTIAL, OR PUNITIVE DAMAGES (INCLUDING WITHOUT LIMITATION ANY LOSS OF PROFITS, DATA, USE, OR GOODWILL) RESULTING OR RELATING IN ANY WAY TO YOUR ACCESS OR USE OF (OR INABILITY TO ACCESS OR USE) THE SITE OR THE SERVICES—WHETHER BASED ON WARRANTY, CONTRACT, TORT/NEGLIGENCE, OR OTHER LEGAL THEORY—EVEN IF WE HAVE BEEN ADVISED OF THE POSSIBILITY OF SUCH DAMAGES.</w:t>
      </w:r>
    </w:p>
    <w:p w:rsidR="00AA4389" w:rsidRDefault="00AA4389">
      <w:pPr>
        <w:jc w:val="both"/>
        <w:rPr>
          <w:szCs w:val="22"/>
        </w:rPr>
      </w:pPr>
    </w:p>
    <w:p w:rsidR="00AA4389" w:rsidRDefault="00AA4389">
      <w:pPr>
        <w:jc w:val="both"/>
        <w:rPr>
          <w:szCs w:val="22"/>
        </w:rPr>
      </w:pPr>
      <w:r>
        <w:t xml:space="preserve">THE LAWS OF SOME JURISDICTIONS MAY NOT ALLOW THE LIMITATION OF LIABILITY SET FORTH ABOVE, SO THIS LIMITATION OF LIABILITY MAY NOT APPLY TO YOU. IF ANY PART OF THIS LIMITATION ON LIABILITY IS FOUND TO BE INVALID OR UNENFORCEABLE FOR ANY REASON, THE AGGREGATE LIABILITY OF </w:t>
      </w:r>
      <w:r>
        <w:rPr>
          <w:szCs w:val="22"/>
        </w:rPr>
        <w:t xml:space="preserve">US AND OUR COMMISSIONERS, OFFICERS, EMPLOYEES, AND AGENTS </w:t>
      </w:r>
      <w:r>
        <w:t>UNDER SUCH CIRCUMSTANCES FOR LIABILITIES THAT OTHERWISE WOULD HAVE BEEN LIMITED SHALL NOT EXCEED ONE HUNDRED DOLLARS ($100).</w:t>
      </w:r>
    </w:p>
    <w:p w:rsidR="00AA4389" w:rsidRDefault="00744E3C">
      <w:pPr>
        <w:rPr>
          <w:rFonts w:eastAsia="Times New Roman"/>
          <w:caps/>
          <w:szCs w:val="22"/>
          <w:lang w:eastAsia="en-US"/>
        </w:rPr>
      </w:pPr>
      <w:r>
        <w:rPr>
          <w:rFonts w:eastAsia="Times New Roman"/>
          <w:caps/>
          <w:szCs w:val="22"/>
          <w:lang w:eastAsia="en-US"/>
        </w:rPr>
        <w:br w:type="page"/>
      </w:r>
    </w:p>
    <w:bookmarkEnd w:id="0"/>
    <w:p w:rsidR="00AA4389" w:rsidRDefault="00AA4389">
      <w:pPr>
        <w:rPr>
          <w:rFonts w:eastAsia="Times New Roman"/>
          <w:b/>
          <w:szCs w:val="22"/>
          <w:lang w:eastAsia="en-US"/>
        </w:rPr>
      </w:pPr>
      <w:r>
        <w:rPr>
          <w:rFonts w:eastAsia="Times New Roman"/>
          <w:b/>
          <w:szCs w:val="22"/>
          <w:lang w:eastAsia="en-US"/>
        </w:rPr>
        <w:t>Parental Control</w:t>
      </w:r>
    </w:p>
    <w:p w:rsidR="00AA4389" w:rsidRDefault="00AA4389">
      <w:pPr>
        <w:rPr>
          <w:rFonts w:eastAsia="Times New Roman"/>
          <w:szCs w:val="22"/>
          <w:lang w:eastAsia="en-US"/>
        </w:rPr>
      </w:pPr>
    </w:p>
    <w:p w:rsidR="00AA4389" w:rsidRDefault="00AA4389">
      <w:pPr>
        <w:jc w:val="both"/>
        <w:rPr>
          <w:rFonts w:eastAsia="Times New Roman"/>
          <w:szCs w:val="22"/>
          <w:lang w:eastAsia="en-US"/>
        </w:rPr>
      </w:pPr>
      <w:r>
        <w:rPr>
          <w:rFonts w:eastAsia="Times New Roman"/>
          <w:szCs w:val="22"/>
          <w:lang w:eastAsia="en-US"/>
        </w:rPr>
        <w:t xml:space="preserve">Parental control protections (such as computer hardware, software, or filtering services) are commercially available to assist you in limiting access to material that is harmful </w:t>
      </w:r>
      <w:r>
        <w:rPr>
          <w:rFonts w:eastAsia="Times New Roman"/>
          <w:color w:val="000000"/>
          <w:szCs w:val="22"/>
          <w:lang w:eastAsia="en-US"/>
        </w:rPr>
        <w:t xml:space="preserve">to minors.  </w:t>
      </w:r>
      <w:r>
        <w:rPr>
          <w:color w:val="000000"/>
        </w:rPr>
        <w:t>47</w:t>
      </w:r>
      <w:r w:rsidR="0011516E">
        <w:rPr>
          <w:color w:val="000000"/>
        </w:rPr>
        <w:t xml:space="preserve"> </w:t>
      </w:r>
      <w:r>
        <w:rPr>
          <w:color w:val="000000"/>
        </w:rPr>
        <w:t xml:space="preserve">U.S.C.S.§ 230(d) requires us to tell you that </w:t>
      </w:r>
      <w:r>
        <w:rPr>
          <w:rFonts w:eastAsia="Times New Roman"/>
          <w:color w:val="000000"/>
          <w:szCs w:val="22"/>
          <w:lang w:eastAsia="en-US"/>
        </w:rPr>
        <w:t xml:space="preserve">you may obtain these types of tools from the commercial providers, such as </w:t>
      </w:r>
      <w:proofErr w:type="spellStart"/>
      <w:r>
        <w:rPr>
          <w:color w:val="000000"/>
          <w:szCs w:val="22"/>
        </w:rPr>
        <w:t>KidsWatch</w:t>
      </w:r>
      <w:proofErr w:type="spellEnd"/>
      <w:r>
        <w:rPr>
          <w:color w:val="000000"/>
          <w:szCs w:val="22"/>
        </w:rPr>
        <w:t xml:space="preserve">, AVG Family Safety, Safe Eyes, </w:t>
      </w:r>
      <w:proofErr w:type="spellStart"/>
      <w:r>
        <w:rPr>
          <w:color w:val="000000"/>
          <w:szCs w:val="22"/>
        </w:rPr>
        <w:t>Netgear</w:t>
      </w:r>
      <w:proofErr w:type="spellEnd"/>
      <w:r>
        <w:rPr>
          <w:color w:val="000000"/>
          <w:szCs w:val="22"/>
        </w:rPr>
        <w:t xml:space="preserve"> Live Parental Controls, NETBLOX, and </w:t>
      </w:r>
      <w:proofErr w:type="spellStart"/>
      <w:r>
        <w:rPr>
          <w:color w:val="000000"/>
          <w:szCs w:val="22"/>
        </w:rPr>
        <w:t>ZoneAlarm</w:t>
      </w:r>
      <w:proofErr w:type="spellEnd"/>
      <w:r>
        <w:rPr>
          <w:color w:val="000000"/>
          <w:szCs w:val="22"/>
        </w:rPr>
        <w:t xml:space="preserve"> </w:t>
      </w:r>
      <w:proofErr w:type="spellStart"/>
      <w:r>
        <w:rPr>
          <w:color w:val="000000"/>
          <w:szCs w:val="22"/>
        </w:rPr>
        <w:t>SocialGuard</w:t>
      </w:r>
      <w:proofErr w:type="spellEnd"/>
      <w:r>
        <w:rPr>
          <w:color w:val="000000"/>
          <w:szCs w:val="22"/>
        </w:rPr>
        <w:t xml:space="preserve">.  </w:t>
      </w:r>
      <w:r>
        <w:rPr>
          <w:rFonts w:eastAsia="Times New Roman"/>
          <w:color w:val="000000"/>
          <w:szCs w:val="22"/>
          <w:lang w:eastAsia="en-US"/>
        </w:rPr>
        <w:t>We do not sponsor or endorse and we are not affiliated with any of these providers.</w:t>
      </w:r>
    </w:p>
    <w:p w:rsidR="00AA4389" w:rsidRDefault="00AA4389">
      <w:pPr>
        <w:rPr>
          <w:rFonts w:eastAsia="Times New Roman"/>
          <w:szCs w:val="22"/>
          <w:lang w:eastAsia="en-US"/>
        </w:rPr>
      </w:pPr>
    </w:p>
    <w:p w:rsidR="00AA4389" w:rsidRDefault="00AA4389">
      <w:pPr>
        <w:rPr>
          <w:rFonts w:eastAsia="Times New Roman"/>
          <w:b/>
          <w:szCs w:val="22"/>
          <w:lang w:eastAsia="en-US"/>
        </w:rPr>
      </w:pPr>
      <w:r>
        <w:rPr>
          <w:rFonts w:eastAsia="Times New Roman"/>
          <w:b/>
          <w:szCs w:val="22"/>
          <w:lang w:eastAsia="en-US"/>
        </w:rPr>
        <w:t>No Endorsement of Third Party Websites, Products, or Services</w:t>
      </w:r>
    </w:p>
    <w:p w:rsidR="00AA4389" w:rsidRDefault="00AA4389">
      <w:pPr>
        <w:rPr>
          <w:rFonts w:eastAsia="Times New Roman"/>
          <w:szCs w:val="22"/>
          <w:lang w:eastAsia="en-US"/>
        </w:rPr>
      </w:pPr>
    </w:p>
    <w:p w:rsidR="00AA4389" w:rsidRDefault="00AA4389">
      <w:pPr>
        <w:jc w:val="both"/>
        <w:rPr>
          <w:rFonts w:eastAsia="Times New Roman"/>
          <w:szCs w:val="22"/>
          <w:lang w:eastAsia="en-US"/>
        </w:rPr>
      </w:pPr>
      <w:r>
        <w:rPr>
          <w:rFonts w:eastAsia="Times New Roman"/>
          <w:szCs w:val="22"/>
          <w:lang w:eastAsia="en-US"/>
        </w:rPr>
        <w:t>The Site or the Services may contain or feature references (including without limitation advertisements, hypertext or other links to other websites or applications) that are not owned, operated, controlled or reviewed by us. These references and links are provided solely as a courtesy and convenience to you and do not constitute sponsorship, endorsement, or recommendation by us or other affiliation with us.  WE SPECIFICALLY DISCLAIM ANY AND ALL LIABILITY FROM DAMAGES THAT MAY RESULT FROM THE ACCESSING OR USE OF ANY THIRD-PARTY WEBSITES OR THIRD-PARTY SOFTWARE APPLICATIONS.</w:t>
      </w:r>
    </w:p>
    <w:p w:rsidR="00AA4389" w:rsidRDefault="00AA4389">
      <w:pPr>
        <w:rPr>
          <w:rFonts w:eastAsia="Times New Roman"/>
          <w:szCs w:val="22"/>
          <w:lang w:eastAsia="en-US"/>
        </w:rPr>
      </w:pPr>
    </w:p>
    <w:p w:rsidR="00AA4389" w:rsidRDefault="00AA4389">
      <w:pPr>
        <w:rPr>
          <w:b/>
          <w:szCs w:val="22"/>
        </w:rPr>
      </w:pPr>
      <w:r>
        <w:rPr>
          <w:b/>
          <w:szCs w:val="22"/>
        </w:rPr>
        <w:t>Changes to Terms of Use</w:t>
      </w:r>
    </w:p>
    <w:p w:rsidR="00AA4389" w:rsidRDefault="00AA4389">
      <w:pPr>
        <w:rPr>
          <w:szCs w:val="22"/>
        </w:rPr>
      </w:pPr>
    </w:p>
    <w:p w:rsidR="00AA4389" w:rsidRDefault="00AA4389">
      <w:pPr>
        <w:jc w:val="both"/>
        <w:rPr>
          <w:b/>
          <w:szCs w:val="22"/>
        </w:rPr>
      </w:pPr>
      <w:r>
        <w:rPr>
          <w:szCs w:val="22"/>
        </w:rPr>
        <w:t>If there is a change to these Terms of Use, we will post the new Terms of Use on the Site.  By continuing to access or otherwise use the Sites or the Services, you agree to be legally bound by any such new Terms of Use.</w:t>
      </w:r>
    </w:p>
    <w:p w:rsidR="00AA4389" w:rsidRDefault="00AA4389">
      <w:pPr>
        <w:rPr>
          <w:szCs w:val="22"/>
        </w:rPr>
      </w:pPr>
    </w:p>
    <w:p w:rsidR="00AA4389" w:rsidRDefault="00AA4389">
      <w:pPr>
        <w:rPr>
          <w:b/>
          <w:szCs w:val="22"/>
        </w:rPr>
      </w:pPr>
      <w:r>
        <w:rPr>
          <w:b/>
          <w:szCs w:val="22"/>
        </w:rPr>
        <w:t>Governing Law and Jurisdiction</w:t>
      </w:r>
    </w:p>
    <w:p w:rsidR="00AA4389" w:rsidRDefault="00AA4389">
      <w:pPr>
        <w:rPr>
          <w:szCs w:val="22"/>
        </w:rPr>
      </w:pPr>
    </w:p>
    <w:p w:rsidR="00AA4389" w:rsidRDefault="00AA4389">
      <w:pPr>
        <w:jc w:val="both"/>
        <w:rPr>
          <w:szCs w:val="22"/>
        </w:rPr>
      </w:pPr>
      <w:r>
        <w:rPr>
          <w:szCs w:val="22"/>
        </w:rPr>
        <w:t>These Terms of Use shall be interpreted under and governed by the laws of the State of California, without reference to its choice-of-law provisions. All claims arising or relating in any way to these Terms of Use must be brought solely in the County of Alameda, California; and with respect to any such claims, you waive any objection regarding this location being an inconvenient forum, and you consent to personal jurisdiction in the State of California.</w:t>
      </w:r>
    </w:p>
    <w:p w:rsidR="00AA4389" w:rsidRDefault="00AA4389">
      <w:pPr>
        <w:rPr>
          <w:rFonts w:eastAsia="Times New Roman"/>
          <w:szCs w:val="22"/>
          <w:lang w:eastAsia="en-US"/>
        </w:rPr>
      </w:pPr>
    </w:p>
    <w:p w:rsidR="00AA4389" w:rsidRDefault="00AA4389">
      <w:pPr>
        <w:rPr>
          <w:b/>
          <w:szCs w:val="22"/>
        </w:rPr>
      </w:pPr>
      <w:r>
        <w:rPr>
          <w:b/>
          <w:szCs w:val="22"/>
        </w:rPr>
        <w:t>Miscellaneous</w:t>
      </w:r>
    </w:p>
    <w:p w:rsidR="00AA4389" w:rsidRDefault="00AA4389">
      <w:pPr>
        <w:rPr>
          <w:szCs w:val="22"/>
        </w:rPr>
      </w:pPr>
    </w:p>
    <w:p w:rsidR="00AA4389" w:rsidRDefault="00AA4389">
      <w:pPr>
        <w:jc w:val="both"/>
      </w:pPr>
      <w:r>
        <w:t>These Terms of Use constitute the entire agreement between you and us with respect to matters set forth in these Terms of Use and supersede any prior or contemporaneous understanding or agreement; and there are no third-party beneficiaries to these Terms of Use. These Terms of Use will bind and inure to the benefit of any assignees or successo</w:t>
      </w:r>
      <w:bookmarkStart w:id="1" w:name="_GoBack"/>
      <w:bookmarkEnd w:id="1"/>
      <w:r>
        <w:t>rs in interest of or to you or us. Section and paragraph headings in these Terms of Use are used for convenience and reference only and in no way define, limit, extend or otherwise describe the scope or intent of these Terms of Use and may not affect the meaning or interpretation of these Terms of Use. If any provision of these Terms of Use is deemed invalid or unenforceable, that provision will be reformed and construed consistently with applicable law as nearly as possible to reflect the original intentions of these Terms of Use; and in any event, the remaining provisions of these Terms of Use will remain in full force and effect. No waiver of any of the provisions of these Terms of Use is a waiver of any other provision, whether or not similar, nor does any waiver constitute a continuing waiver.</w:t>
      </w:r>
    </w:p>
    <w:p w:rsidR="00AA4389" w:rsidRDefault="00AA4389"/>
    <w:p w:rsidR="00AA4389" w:rsidRDefault="00AA4389">
      <w:pPr>
        <w:rPr>
          <w:szCs w:val="22"/>
        </w:rPr>
      </w:pPr>
    </w:p>
    <w:p w:rsidR="00AA4389" w:rsidRDefault="00AA4389" w:rsidP="00744E3C">
      <w:pPr>
        <w:rPr>
          <w:szCs w:val="22"/>
        </w:rPr>
      </w:pPr>
      <w:r>
        <w:rPr>
          <w:szCs w:val="22"/>
        </w:rPr>
        <w:t xml:space="preserve">Effective: </w:t>
      </w:r>
      <w:r w:rsidR="007B390D">
        <w:rPr>
          <w:szCs w:val="22"/>
        </w:rPr>
        <w:t>November 14</w:t>
      </w:r>
      <w:r>
        <w:rPr>
          <w:szCs w:val="22"/>
        </w:rPr>
        <w:t>, 2012.</w:t>
      </w:r>
    </w:p>
    <w:sectPr w:rsidR="00AA4389" w:rsidSect="00744E3C">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82" w:rsidRDefault="00181E82">
      <w:r>
        <w:separator/>
      </w:r>
    </w:p>
  </w:endnote>
  <w:endnote w:type="continuationSeparator" w:id="0">
    <w:p w:rsidR="00181E82" w:rsidRDefault="001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6E" w:rsidRDefault="0011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6E" w:rsidRDefault="0011516E">
    <w:pPr>
      <w:pStyle w:val="Footer"/>
      <w:jc w:val="right"/>
    </w:pPr>
    <w:r>
      <w:rPr>
        <w:noProof/>
        <w:spacing w:val="-2"/>
        <w:sz w:val="16"/>
      </w:rPr>
      <w:t>4148946.2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6E" w:rsidRDefault="0011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82" w:rsidRDefault="00181E82">
      <w:r>
        <w:separator/>
      </w:r>
    </w:p>
  </w:footnote>
  <w:footnote w:type="continuationSeparator" w:id="0">
    <w:p w:rsidR="00181E82" w:rsidRDefault="00181E82">
      <w:r>
        <w:continuationSeparator/>
      </w:r>
    </w:p>
  </w:footnote>
  <w:footnote w:type="continuationNotice" w:id="1">
    <w:p w:rsidR="00181E82" w:rsidRDefault="00181E82">
      <w:r>
        <w:t>(</w:t>
      </w:r>
      <w:proofErr w:type="gramStart"/>
      <w:r>
        <w:t>footnote</w:t>
      </w:r>
      <w:proofErr w:type="gramEnd"/>
      <w: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6E" w:rsidRDefault="00115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6E" w:rsidRDefault="00115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6E" w:rsidRDefault="00115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BA6240"/>
    <w:lvl w:ilvl="0">
      <w:start w:val="1"/>
      <w:numFmt w:val="bullet"/>
      <w:lvlText w:val=""/>
      <w:lvlJc w:val="left"/>
      <w:pPr>
        <w:tabs>
          <w:tab w:val="num" w:pos="720"/>
        </w:tabs>
        <w:ind w:left="3600" w:hanging="720"/>
      </w:pPr>
      <w:rPr>
        <w:rFonts w:ascii="Symbol" w:hAnsi="Symbol" w:hint="default"/>
      </w:rPr>
    </w:lvl>
  </w:abstractNum>
  <w:abstractNum w:abstractNumId="1">
    <w:nsid w:val="FFFFFF81"/>
    <w:multiLevelType w:val="singleLevel"/>
    <w:tmpl w:val="CA2A206E"/>
    <w:lvl w:ilvl="0">
      <w:start w:val="1"/>
      <w:numFmt w:val="bullet"/>
      <w:lvlText w:val=""/>
      <w:lvlJc w:val="left"/>
      <w:pPr>
        <w:tabs>
          <w:tab w:val="num" w:pos="720"/>
        </w:tabs>
        <w:ind w:left="2880" w:hanging="720"/>
      </w:pPr>
      <w:rPr>
        <w:rFonts w:ascii="Symbol" w:hAnsi="Symbol" w:hint="default"/>
      </w:rPr>
    </w:lvl>
  </w:abstractNum>
  <w:abstractNum w:abstractNumId="2">
    <w:nsid w:val="FFFFFF82"/>
    <w:multiLevelType w:val="singleLevel"/>
    <w:tmpl w:val="6FEC260A"/>
    <w:lvl w:ilvl="0">
      <w:start w:val="1"/>
      <w:numFmt w:val="bullet"/>
      <w:lvlText w:val=""/>
      <w:lvlJc w:val="left"/>
      <w:pPr>
        <w:tabs>
          <w:tab w:val="num" w:pos="720"/>
        </w:tabs>
        <w:ind w:left="2160" w:hanging="720"/>
      </w:pPr>
      <w:rPr>
        <w:rFonts w:ascii="Symbol" w:hAnsi="Symbol" w:hint="default"/>
      </w:rPr>
    </w:lvl>
  </w:abstractNum>
  <w:abstractNum w:abstractNumId="3">
    <w:nsid w:val="FFFFFF83"/>
    <w:multiLevelType w:val="singleLevel"/>
    <w:tmpl w:val="CA1C31E8"/>
    <w:lvl w:ilvl="0">
      <w:start w:val="1"/>
      <w:numFmt w:val="bullet"/>
      <w:lvlText w:val=""/>
      <w:lvlJc w:val="left"/>
      <w:pPr>
        <w:tabs>
          <w:tab w:val="num" w:pos="720"/>
        </w:tabs>
        <w:ind w:left="1440" w:hanging="720"/>
      </w:pPr>
      <w:rPr>
        <w:rFonts w:ascii="Symbol" w:hAnsi="Symbol" w:hint="default"/>
      </w:rPr>
    </w:lvl>
  </w:abstractNum>
  <w:abstractNum w:abstractNumId="4">
    <w:nsid w:val="FFFFFF89"/>
    <w:multiLevelType w:val="singleLevel"/>
    <w:tmpl w:val="087CB6B6"/>
    <w:lvl w:ilvl="0">
      <w:start w:val="1"/>
      <w:numFmt w:val="bullet"/>
      <w:lvlText w:val=""/>
      <w:lvlJc w:val="left"/>
      <w:pPr>
        <w:tabs>
          <w:tab w:val="num" w:pos="720"/>
        </w:tabs>
        <w:ind w:left="720" w:hanging="720"/>
      </w:pPr>
      <w:rPr>
        <w:rFonts w:ascii="Symbol" w:hAnsi="Symbol" w:hint="default"/>
      </w:rPr>
    </w:lvl>
  </w:abstractNum>
  <w:abstractNum w:abstractNumId="5">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5"/>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lickAndTypeStyle w:val="Normal0"/>
  <w:drawingGridHorizontalSpacing w:val="110"/>
  <w:displayHorizontalDrawingGridEvery w:val="2"/>
  <w:noPunctuationKerning/>
  <w:characterSpacingControl w:val="doNotCompress"/>
  <w:footnotePr>
    <w:footnote w:id="-1"/>
    <w:footnote w:id="0"/>
    <w:footnote w:id="1"/>
  </w:footnotePr>
  <w:endnotePr>
    <w:endnote w:id="-1"/>
    <w:endnote w:id="0"/>
  </w:endnotePr>
  <w:compat>
    <w:wpJustification/>
    <w:doNotUseHTMLParagraphAutoSpacing/>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MSVersion" w:val="2"/>
    <w:docVar w:name="ORIGIN" w:val="7N"/>
  </w:docVars>
  <w:rsids>
    <w:rsidRoot w:val="00AA4389"/>
    <w:rsid w:val="000F5280"/>
    <w:rsid w:val="0011516E"/>
    <w:rsid w:val="00122297"/>
    <w:rsid w:val="00181E82"/>
    <w:rsid w:val="003B3FA4"/>
    <w:rsid w:val="005827DA"/>
    <w:rsid w:val="00744E3C"/>
    <w:rsid w:val="007B390D"/>
    <w:rsid w:val="008F1234"/>
    <w:rsid w:val="00944BD1"/>
    <w:rsid w:val="00AA4389"/>
    <w:rsid w:val="00B32184"/>
    <w:rsid w:val="00B448FC"/>
    <w:rsid w:val="00B958A9"/>
    <w:rsid w:val="00C82F8F"/>
    <w:rsid w:val="00CD4F7E"/>
    <w:rsid w:val="00D44E93"/>
    <w:rsid w:val="00FD0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SimSun" w:hAnsi="Arial" w:cs="Arial"/>
      <w:sz w:val="22"/>
      <w:szCs w:val="24"/>
      <w:lang w:eastAsia="zh-CN"/>
    </w:rPr>
  </w:style>
  <w:style w:type="paragraph" w:styleId="Heading2">
    <w:name w:val="heading 2"/>
    <w:basedOn w:val="Normal"/>
    <w:link w:val="Heading2Char"/>
    <w:uiPriority w:val="99"/>
    <w:qFormat/>
    <w:pPr>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Pr>
      <w:rFonts w:eastAsia="Times New Roman" w:cs="Times New Roman"/>
      <w:b/>
      <w:bCs/>
      <w:sz w:val="36"/>
      <w:szCs w:val="36"/>
    </w:rPr>
  </w:style>
  <w:style w:type="character" w:customStyle="1" w:styleId="Heading3Char">
    <w:name w:val="Heading 3 Char"/>
    <w:link w:val="Heading3"/>
    <w:uiPriority w:val="99"/>
    <w:locked/>
    <w:rPr>
      <w:rFonts w:ascii="Cambria" w:hAnsi="Cambria" w:cs="Times New Roman"/>
      <w:b/>
      <w:bCs/>
      <w:color w:val="4F81BD"/>
      <w:sz w:val="24"/>
      <w:szCs w:val="24"/>
      <w:lang w:eastAsia="zh-CN"/>
    </w:rPr>
  </w:style>
  <w:style w:type="paragraph" w:customStyle="1" w:styleId="Normal0">
    <w:name w:val="@Normal"/>
    <w:uiPriority w:val="99"/>
    <w:pPr>
      <w:suppressAutoHyphens/>
    </w:pPr>
    <w:rPr>
      <w:rFonts w:ascii="Arial" w:eastAsia="SimSun" w:hAnsi="Arial" w:cs="Arial"/>
      <w:sz w:val="22"/>
    </w:rPr>
  </w:style>
  <w:style w:type="paragraph" w:customStyle="1" w:styleId="10sp0">
    <w:name w:val="_1.0sp 0&quot;"/>
    <w:basedOn w:val="Normal0"/>
    <w:uiPriority w:val="99"/>
    <w:pPr>
      <w:spacing w:after="240"/>
    </w:pPr>
  </w:style>
  <w:style w:type="paragraph" w:customStyle="1" w:styleId="10sp0nospaceafter">
    <w:name w:val="_1.0sp 0&quot; (no space after)"/>
    <w:basedOn w:val="Normal0"/>
    <w:uiPriority w:val="99"/>
  </w:style>
  <w:style w:type="paragraph" w:customStyle="1" w:styleId="10sp05">
    <w:name w:val="_1.0sp 0.5&quot;"/>
    <w:basedOn w:val="Normal0"/>
    <w:uiPriority w:val="99"/>
    <w:pPr>
      <w:spacing w:after="240"/>
      <w:ind w:firstLine="720"/>
    </w:pPr>
  </w:style>
  <w:style w:type="paragraph" w:customStyle="1" w:styleId="10sp1">
    <w:name w:val="_1.0sp 1&quot;"/>
    <w:basedOn w:val="Normal0"/>
    <w:uiPriority w:val="99"/>
    <w:pPr>
      <w:spacing w:after="240"/>
      <w:ind w:firstLine="1440"/>
    </w:pPr>
  </w:style>
  <w:style w:type="paragraph" w:customStyle="1" w:styleId="10sp15">
    <w:name w:val="_1.0sp 1.5&quot;"/>
    <w:basedOn w:val="Normal0"/>
    <w:uiPriority w:val="99"/>
    <w:pPr>
      <w:spacing w:after="240"/>
      <w:ind w:firstLine="2160"/>
    </w:pPr>
  </w:style>
  <w:style w:type="paragraph" w:customStyle="1" w:styleId="10spCentered">
    <w:name w:val="_1.0sp Centered"/>
    <w:basedOn w:val="Normal0"/>
    <w:uiPriority w:val="99"/>
    <w:pPr>
      <w:spacing w:after="240"/>
      <w:jc w:val="center"/>
    </w:pPr>
  </w:style>
  <w:style w:type="paragraph" w:customStyle="1" w:styleId="10spCenterednospaceafter">
    <w:name w:val="_1.0sp Centered (no space after)"/>
    <w:basedOn w:val="Normal0"/>
    <w:uiPriority w:val="99"/>
    <w:pPr>
      <w:jc w:val="center"/>
    </w:pPr>
  </w:style>
  <w:style w:type="paragraph" w:customStyle="1" w:styleId="10spHanging05">
    <w:name w:val="_1.0sp Hanging 0.5&quot;"/>
    <w:basedOn w:val="Normal0"/>
    <w:uiPriority w:val="99"/>
    <w:pPr>
      <w:spacing w:after="240"/>
      <w:ind w:left="720" w:hanging="720"/>
    </w:pPr>
  </w:style>
  <w:style w:type="paragraph" w:customStyle="1" w:styleId="10spHanging05nospaceafter">
    <w:name w:val="_1.0sp Hanging 0.5&quot; (no space after)"/>
    <w:basedOn w:val="Normal0"/>
    <w:uiPriority w:val="99"/>
    <w:pPr>
      <w:ind w:left="720" w:hanging="720"/>
    </w:pPr>
  </w:style>
  <w:style w:type="paragraph" w:customStyle="1" w:styleId="10spHanging1">
    <w:name w:val="_1.0sp Hanging 1&quot;"/>
    <w:basedOn w:val="Normal0"/>
    <w:uiPriority w:val="99"/>
    <w:pPr>
      <w:spacing w:after="240"/>
      <w:ind w:left="1440" w:hanging="720"/>
    </w:pPr>
  </w:style>
  <w:style w:type="paragraph" w:customStyle="1" w:styleId="10spHanging15">
    <w:name w:val="_1.0sp Hanging 1.5&quot;"/>
    <w:basedOn w:val="Normal0"/>
    <w:uiPriority w:val="99"/>
    <w:pPr>
      <w:spacing w:after="240"/>
      <w:ind w:left="2160" w:hanging="720"/>
    </w:pPr>
  </w:style>
  <w:style w:type="paragraph" w:customStyle="1" w:styleId="10spLeftInd05">
    <w:name w:val="_1.0sp Left Ind 0.5&quot;"/>
    <w:basedOn w:val="Normal0"/>
    <w:uiPriority w:val="99"/>
    <w:pPr>
      <w:spacing w:after="240"/>
      <w:ind w:left="720"/>
    </w:pPr>
  </w:style>
  <w:style w:type="paragraph" w:customStyle="1" w:styleId="10spLeftInd05nospaceafter">
    <w:name w:val="_1.0sp Left Ind 0.5&quot; (no space after)"/>
    <w:basedOn w:val="Normal0"/>
    <w:uiPriority w:val="99"/>
    <w:pPr>
      <w:ind w:left="720"/>
    </w:pPr>
  </w:style>
  <w:style w:type="paragraph" w:customStyle="1" w:styleId="10spLeftInd1">
    <w:name w:val="_1.0sp Left Ind 1&quot;"/>
    <w:basedOn w:val="Normal0"/>
    <w:uiPriority w:val="99"/>
    <w:pPr>
      <w:spacing w:after="240"/>
      <w:ind w:left="1440"/>
    </w:pPr>
  </w:style>
  <w:style w:type="paragraph" w:customStyle="1" w:styleId="10spLeftInd15">
    <w:name w:val="_1.0sp Left Ind 1.5&quot;"/>
    <w:basedOn w:val="Normal0"/>
    <w:uiPriority w:val="99"/>
    <w:pPr>
      <w:spacing w:after="240"/>
      <w:ind w:left="2160"/>
    </w:pPr>
  </w:style>
  <w:style w:type="paragraph" w:customStyle="1" w:styleId="10spLeft-Right05">
    <w:name w:val="_1.0sp Left-Right 0.5&quot;"/>
    <w:basedOn w:val="Normal0"/>
    <w:uiPriority w:val="99"/>
    <w:pPr>
      <w:spacing w:after="240"/>
      <w:ind w:left="720" w:right="720"/>
    </w:pPr>
  </w:style>
  <w:style w:type="paragraph" w:customStyle="1" w:styleId="10spLeft-Right1">
    <w:name w:val="_1.0sp Left-Right 1&quot;"/>
    <w:basedOn w:val="Normal0"/>
    <w:uiPriority w:val="99"/>
    <w:pPr>
      <w:spacing w:after="240"/>
      <w:ind w:left="1440" w:right="1440"/>
    </w:pPr>
  </w:style>
  <w:style w:type="paragraph" w:customStyle="1" w:styleId="10spLeft-Right15">
    <w:name w:val="_1.0sp Left-Right 1.5&quot;"/>
    <w:basedOn w:val="Normal0"/>
    <w:uiPriority w:val="99"/>
    <w:pPr>
      <w:spacing w:after="240"/>
      <w:ind w:left="2160" w:right="2160"/>
    </w:pPr>
  </w:style>
  <w:style w:type="paragraph" w:customStyle="1" w:styleId="10spRightAligned">
    <w:name w:val="_1.0sp Right Aligned"/>
    <w:basedOn w:val="Normal0"/>
    <w:uiPriority w:val="99"/>
    <w:pPr>
      <w:spacing w:after="240"/>
      <w:jc w:val="right"/>
    </w:pPr>
  </w:style>
  <w:style w:type="paragraph" w:customStyle="1" w:styleId="15sp0">
    <w:name w:val="_1.5sp 0&quot;"/>
    <w:basedOn w:val="Normal0"/>
    <w:uiPriority w:val="99"/>
    <w:pPr>
      <w:spacing w:line="360" w:lineRule="auto"/>
    </w:pPr>
  </w:style>
  <w:style w:type="paragraph" w:customStyle="1" w:styleId="15sp05">
    <w:name w:val="_1.5sp 0.5&quot;"/>
    <w:basedOn w:val="Normal0"/>
    <w:uiPriority w:val="99"/>
    <w:pPr>
      <w:spacing w:line="360" w:lineRule="auto"/>
      <w:ind w:firstLine="720"/>
    </w:pPr>
  </w:style>
  <w:style w:type="paragraph" w:customStyle="1" w:styleId="15sp1">
    <w:name w:val="_1.5sp 1&quot;"/>
    <w:basedOn w:val="Normal0"/>
    <w:uiPriority w:val="99"/>
    <w:pPr>
      <w:spacing w:line="360" w:lineRule="auto"/>
      <w:ind w:firstLine="1440"/>
    </w:pPr>
  </w:style>
  <w:style w:type="paragraph" w:customStyle="1" w:styleId="15sp15">
    <w:name w:val="_1.5sp 1.5&quot;"/>
    <w:basedOn w:val="Normal0"/>
    <w:uiPriority w:val="99"/>
    <w:pPr>
      <w:spacing w:line="360" w:lineRule="auto"/>
      <w:ind w:firstLine="2160"/>
    </w:pPr>
  </w:style>
  <w:style w:type="paragraph" w:customStyle="1" w:styleId="15spCentered">
    <w:name w:val="_1.5sp Centered"/>
    <w:basedOn w:val="Normal0"/>
    <w:uiPriority w:val="99"/>
    <w:pPr>
      <w:spacing w:line="360" w:lineRule="auto"/>
      <w:jc w:val="center"/>
    </w:pPr>
  </w:style>
  <w:style w:type="paragraph" w:customStyle="1" w:styleId="15spHanging05">
    <w:name w:val="_1.5sp Hanging 0.5&quot;"/>
    <w:basedOn w:val="Normal0"/>
    <w:uiPriority w:val="99"/>
    <w:pPr>
      <w:spacing w:line="360" w:lineRule="auto"/>
      <w:ind w:left="720" w:hanging="720"/>
    </w:pPr>
  </w:style>
  <w:style w:type="paragraph" w:customStyle="1" w:styleId="15spHanging1">
    <w:name w:val="_1.5sp Hanging 1&quot;"/>
    <w:basedOn w:val="Normal0"/>
    <w:uiPriority w:val="99"/>
    <w:pPr>
      <w:spacing w:line="360" w:lineRule="auto"/>
      <w:ind w:left="1440" w:hanging="720"/>
    </w:pPr>
  </w:style>
  <w:style w:type="paragraph" w:customStyle="1" w:styleId="15spHanging15">
    <w:name w:val="_1.5sp Hanging 1.5&quot;"/>
    <w:basedOn w:val="Normal0"/>
    <w:uiPriority w:val="99"/>
    <w:pPr>
      <w:spacing w:line="360" w:lineRule="auto"/>
      <w:ind w:left="2160" w:hanging="720"/>
    </w:pPr>
  </w:style>
  <w:style w:type="paragraph" w:customStyle="1" w:styleId="15spLeftInd05">
    <w:name w:val="_1.5sp Left Ind 0.5&quot;"/>
    <w:basedOn w:val="Normal0"/>
    <w:uiPriority w:val="99"/>
    <w:pPr>
      <w:spacing w:line="360" w:lineRule="auto"/>
      <w:ind w:left="720"/>
    </w:pPr>
  </w:style>
  <w:style w:type="paragraph" w:customStyle="1" w:styleId="15spLeftInd1">
    <w:name w:val="_1.5sp Left Ind 1&quot;"/>
    <w:basedOn w:val="Normal0"/>
    <w:uiPriority w:val="99"/>
    <w:pPr>
      <w:spacing w:line="360" w:lineRule="auto"/>
      <w:ind w:left="1440"/>
    </w:pPr>
  </w:style>
  <w:style w:type="paragraph" w:customStyle="1" w:styleId="15spLeftInd15">
    <w:name w:val="_1.5sp Left Ind 1.5&quot;"/>
    <w:basedOn w:val="Normal0"/>
    <w:uiPriority w:val="99"/>
    <w:pPr>
      <w:spacing w:line="360" w:lineRule="auto"/>
      <w:ind w:left="2160"/>
    </w:pPr>
  </w:style>
  <w:style w:type="paragraph" w:customStyle="1" w:styleId="15spLeft-Right05">
    <w:name w:val="_1.5sp Left-Right 0.5&quot;"/>
    <w:basedOn w:val="Normal0"/>
    <w:uiPriority w:val="99"/>
    <w:pPr>
      <w:spacing w:line="360" w:lineRule="auto"/>
      <w:ind w:left="720" w:right="720"/>
    </w:pPr>
  </w:style>
  <w:style w:type="paragraph" w:customStyle="1" w:styleId="15spLeft-Right1">
    <w:name w:val="_1.5sp Left-Right 1&quot;"/>
    <w:basedOn w:val="Normal0"/>
    <w:uiPriority w:val="99"/>
    <w:pPr>
      <w:spacing w:line="360" w:lineRule="auto"/>
      <w:ind w:left="1440" w:right="1440"/>
    </w:pPr>
  </w:style>
  <w:style w:type="paragraph" w:customStyle="1" w:styleId="15spLeft-Right15">
    <w:name w:val="_1.5sp Left-Right 1.5&quot;"/>
    <w:basedOn w:val="Normal0"/>
    <w:uiPriority w:val="99"/>
    <w:pPr>
      <w:spacing w:line="360" w:lineRule="auto"/>
      <w:ind w:left="2160" w:right="2160"/>
    </w:pPr>
  </w:style>
  <w:style w:type="paragraph" w:customStyle="1" w:styleId="15spRightAligned">
    <w:name w:val="_1.5sp Right Aligned"/>
    <w:basedOn w:val="Normal0"/>
    <w:uiPriority w:val="99"/>
    <w:pPr>
      <w:spacing w:line="360" w:lineRule="auto"/>
      <w:jc w:val="right"/>
    </w:pPr>
  </w:style>
  <w:style w:type="paragraph" w:customStyle="1" w:styleId="20sp0">
    <w:name w:val="_2.0sp 0&quot;"/>
    <w:basedOn w:val="Normal0"/>
    <w:uiPriority w:val="99"/>
    <w:pPr>
      <w:spacing w:line="480" w:lineRule="auto"/>
    </w:pPr>
  </w:style>
  <w:style w:type="paragraph" w:customStyle="1" w:styleId="20sp05">
    <w:name w:val="_2.0sp 0.5&quot;"/>
    <w:basedOn w:val="Normal0"/>
    <w:uiPriority w:val="99"/>
    <w:pPr>
      <w:spacing w:line="480" w:lineRule="auto"/>
      <w:ind w:firstLine="720"/>
    </w:pPr>
  </w:style>
  <w:style w:type="paragraph" w:customStyle="1" w:styleId="20sp1">
    <w:name w:val="_2.0sp 1&quot;"/>
    <w:basedOn w:val="Normal0"/>
    <w:uiPriority w:val="99"/>
    <w:pPr>
      <w:spacing w:line="480" w:lineRule="auto"/>
      <w:ind w:firstLine="1440"/>
    </w:pPr>
  </w:style>
  <w:style w:type="paragraph" w:customStyle="1" w:styleId="20sp15">
    <w:name w:val="_2.0sp 1.5&quot;"/>
    <w:basedOn w:val="Normal0"/>
    <w:uiPriority w:val="99"/>
    <w:pPr>
      <w:spacing w:line="480" w:lineRule="auto"/>
      <w:ind w:firstLine="2160"/>
    </w:pPr>
  </w:style>
  <w:style w:type="paragraph" w:customStyle="1" w:styleId="20spCentered">
    <w:name w:val="_2.0sp Centered"/>
    <w:basedOn w:val="Normal0"/>
    <w:uiPriority w:val="99"/>
    <w:pPr>
      <w:spacing w:line="480" w:lineRule="auto"/>
      <w:jc w:val="center"/>
    </w:pPr>
  </w:style>
  <w:style w:type="paragraph" w:customStyle="1" w:styleId="20spHanging05">
    <w:name w:val="_2.0sp Hanging 0.5&quot;"/>
    <w:basedOn w:val="Normal0"/>
    <w:uiPriority w:val="99"/>
    <w:pPr>
      <w:spacing w:line="480" w:lineRule="auto"/>
      <w:ind w:left="720" w:hanging="720"/>
    </w:pPr>
  </w:style>
  <w:style w:type="paragraph" w:customStyle="1" w:styleId="20spHanging1">
    <w:name w:val="_2.0sp Hanging 1&quot;"/>
    <w:basedOn w:val="Normal0"/>
    <w:uiPriority w:val="99"/>
    <w:pPr>
      <w:spacing w:line="480" w:lineRule="auto"/>
      <w:ind w:left="1440" w:hanging="720"/>
    </w:pPr>
  </w:style>
  <w:style w:type="paragraph" w:customStyle="1" w:styleId="20spHanging15">
    <w:name w:val="_2.0sp Hanging 1.5&quot;"/>
    <w:basedOn w:val="Normal0"/>
    <w:uiPriority w:val="99"/>
    <w:pPr>
      <w:spacing w:line="480" w:lineRule="auto"/>
      <w:ind w:left="2160" w:hanging="720"/>
    </w:pPr>
  </w:style>
  <w:style w:type="paragraph" w:customStyle="1" w:styleId="20spLeftInd05">
    <w:name w:val="_2.0sp Left Ind 0.5&quot;"/>
    <w:basedOn w:val="Normal0"/>
    <w:uiPriority w:val="99"/>
    <w:pPr>
      <w:spacing w:line="480" w:lineRule="auto"/>
      <w:ind w:left="720"/>
    </w:pPr>
  </w:style>
  <w:style w:type="paragraph" w:customStyle="1" w:styleId="20spLeftInd1">
    <w:name w:val="_2.0sp Left Ind 1&quot;"/>
    <w:basedOn w:val="Normal0"/>
    <w:uiPriority w:val="99"/>
    <w:pPr>
      <w:spacing w:line="480" w:lineRule="auto"/>
      <w:ind w:left="1440"/>
    </w:pPr>
  </w:style>
  <w:style w:type="paragraph" w:customStyle="1" w:styleId="20spLeftInd15">
    <w:name w:val="_2.0sp Left Ind 1.5&quot;"/>
    <w:basedOn w:val="Normal0"/>
    <w:uiPriority w:val="99"/>
    <w:pPr>
      <w:spacing w:line="480" w:lineRule="auto"/>
      <w:ind w:left="2160"/>
    </w:pPr>
  </w:style>
  <w:style w:type="paragraph" w:customStyle="1" w:styleId="20spLeft-Right05">
    <w:name w:val="_2.0sp Left-Right 0.5&quot;"/>
    <w:basedOn w:val="Normal0"/>
    <w:uiPriority w:val="99"/>
    <w:pPr>
      <w:spacing w:line="480" w:lineRule="auto"/>
      <w:ind w:left="720" w:right="720"/>
    </w:pPr>
  </w:style>
  <w:style w:type="paragraph" w:customStyle="1" w:styleId="20spLeft-Right1">
    <w:name w:val="_2.0sp Left-Right 1&quot;"/>
    <w:basedOn w:val="Normal0"/>
    <w:uiPriority w:val="99"/>
    <w:pPr>
      <w:spacing w:line="480" w:lineRule="auto"/>
      <w:ind w:left="1440" w:right="1440"/>
    </w:pPr>
  </w:style>
  <w:style w:type="paragraph" w:customStyle="1" w:styleId="20spLeft-Right15">
    <w:name w:val="_2.0sp Left-Right 1.5&quot;"/>
    <w:basedOn w:val="Normal0"/>
    <w:uiPriority w:val="99"/>
    <w:pPr>
      <w:spacing w:line="480" w:lineRule="auto"/>
      <w:ind w:left="2160" w:right="2160"/>
    </w:pPr>
  </w:style>
  <w:style w:type="paragraph" w:customStyle="1" w:styleId="20spRightAligned">
    <w:name w:val="_2.0sp Right Aligned"/>
    <w:basedOn w:val="Normal0"/>
    <w:uiPriority w:val="99"/>
    <w:pPr>
      <w:spacing w:line="480" w:lineRule="auto"/>
      <w:jc w:val="right"/>
    </w:pPr>
  </w:style>
  <w:style w:type="paragraph" w:customStyle="1" w:styleId="Bullets0">
    <w:name w:val="_Bullets 0&quot;"/>
    <w:basedOn w:val="Normal0"/>
    <w:uiPriority w:val="99"/>
    <w:pPr>
      <w:numPr>
        <w:numId w:val="21"/>
      </w:numPr>
      <w:spacing w:after="240"/>
    </w:pPr>
  </w:style>
  <w:style w:type="paragraph" w:customStyle="1" w:styleId="Bullets05">
    <w:name w:val="_Bullets 0.5&quot;"/>
    <w:basedOn w:val="Bullets0"/>
    <w:uiPriority w:val="99"/>
    <w:pPr>
      <w:ind w:left="1440"/>
    </w:pPr>
  </w:style>
  <w:style w:type="paragraph" w:customStyle="1" w:styleId="Bullets1">
    <w:name w:val="_Bullets 1&quot;"/>
    <w:basedOn w:val="Bullets0"/>
    <w:uiPriority w:val="99"/>
    <w:pPr>
      <w:ind w:left="2160"/>
    </w:pPr>
  </w:style>
  <w:style w:type="paragraph" w:customStyle="1" w:styleId="CustomHeading1">
    <w:name w:val="_Custom Heading 1"/>
    <w:basedOn w:val="Normal0"/>
    <w:uiPriority w:val="99"/>
    <w:pPr>
      <w:keepNext/>
      <w:keepLines/>
      <w:spacing w:after="240"/>
      <w:jc w:val="center"/>
    </w:pPr>
  </w:style>
  <w:style w:type="paragraph" w:customStyle="1" w:styleId="CustomHeading2">
    <w:name w:val="_Custom Heading 2"/>
    <w:basedOn w:val="Normal0"/>
    <w:uiPriority w:val="99"/>
    <w:pPr>
      <w:keepNext/>
      <w:keepLines/>
      <w:spacing w:after="240"/>
      <w:jc w:val="center"/>
    </w:pPr>
  </w:style>
  <w:style w:type="paragraph" w:customStyle="1" w:styleId="CustomHeading3">
    <w:name w:val="_Custom Heading 3"/>
    <w:basedOn w:val="Normal0"/>
    <w:uiPriority w:val="99"/>
    <w:pPr>
      <w:keepNext/>
      <w:keepLines/>
      <w:spacing w:after="240"/>
      <w:jc w:val="center"/>
    </w:pPr>
  </w:style>
  <w:style w:type="paragraph" w:customStyle="1" w:styleId="CustomHeading4">
    <w:name w:val="_Custom Heading 4"/>
    <w:basedOn w:val="Normal0"/>
    <w:uiPriority w:val="99"/>
    <w:pPr>
      <w:keepNext/>
      <w:keepLines/>
      <w:spacing w:after="240"/>
      <w:jc w:val="center"/>
    </w:pPr>
  </w:style>
  <w:style w:type="paragraph" w:customStyle="1" w:styleId="CustomHeading5">
    <w:name w:val="_Custom Heading 5"/>
    <w:basedOn w:val="Normal0"/>
    <w:uiPriority w:val="99"/>
    <w:pPr>
      <w:keepNext/>
      <w:keepLines/>
      <w:spacing w:after="240"/>
      <w:jc w:val="center"/>
    </w:pPr>
  </w:style>
  <w:style w:type="paragraph" w:customStyle="1" w:styleId="CustomHeading6">
    <w:name w:val="_Custom Heading 6"/>
    <w:basedOn w:val="Normal0"/>
    <w:uiPriority w:val="99"/>
    <w:pPr>
      <w:keepNext/>
      <w:keepLines/>
      <w:spacing w:after="240"/>
      <w:jc w:val="center"/>
    </w:pPr>
  </w:style>
  <w:style w:type="paragraph" w:customStyle="1" w:styleId="CustomParagraph1">
    <w:name w:val="_Custom Paragraph 1"/>
    <w:basedOn w:val="Normal0"/>
    <w:uiPriority w:val="99"/>
    <w:pPr>
      <w:spacing w:after="240"/>
    </w:pPr>
  </w:style>
  <w:style w:type="paragraph" w:customStyle="1" w:styleId="CustomParagraph2">
    <w:name w:val="_Custom Paragraph 2"/>
    <w:basedOn w:val="Normal0"/>
    <w:uiPriority w:val="99"/>
    <w:pPr>
      <w:spacing w:after="240"/>
    </w:pPr>
  </w:style>
  <w:style w:type="paragraph" w:customStyle="1" w:styleId="CustomParagraph3">
    <w:name w:val="_Custom Paragraph 3"/>
    <w:basedOn w:val="Normal0"/>
    <w:uiPriority w:val="99"/>
    <w:pPr>
      <w:spacing w:after="240"/>
    </w:pPr>
  </w:style>
  <w:style w:type="paragraph" w:customStyle="1" w:styleId="CustomParagraph4">
    <w:name w:val="_Custom Paragraph 4"/>
    <w:basedOn w:val="Normal0"/>
    <w:uiPriority w:val="99"/>
    <w:pPr>
      <w:spacing w:after="240"/>
    </w:pPr>
  </w:style>
  <w:style w:type="paragraph" w:customStyle="1" w:styleId="CustomParagraph5">
    <w:name w:val="_Custom Paragraph 5"/>
    <w:basedOn w:val="Normal0"/>
    <w:uiPriority w:val="99"/>
    <w:pPr>
      <w:spacing w:after="240"/>
    </w:pPr>
  </w:style>
  <w:style w:type="paragraph" w:customStyle="1" w:styleId="CustomParagraph6">
    <w:name w:val="_Custom Paragraph 6"/>
    <w:basedOn w:val="Normal0"/>
    <w:uiPriority w:val="99"/>
    <w:pPr>
      <w:spacing w:after="240"/>
    </w:pPr>
  </w:style>
  <w:style w:type="paragraph" w:customStyle="1" w:styleId="HdgCenter">
    <w:name w:val="_Hdg Center"/>
    <w:basedOn w:val="Normal0"/>
    <w:uiPriority w:val="99"/>
    <w:pPr>
      <w:keepNext/>
      <w:keepLines/>
      <w:spacing w:after="240"/>
      <w:jc w:val="center"/>
    </w:pPr>
  </w:style>
  <w:style w:type="paragraph" w:customStyle="1" w:styleId="HdgCenterBold">
    <w:name w:val="_Hdg Center Bold"/>
    <w:basedOn w:val="Normal0"/>
    <w:uiPriority w:val="99"/>
    <w:pPr>
      <w:keepNext/>
      <w:keepLines/>
      <w:spacing w:after="240"/>
      <w:jc w:val="center"/>
    </w:pPr>
    <w:rPr>
      <w:b/>
    </w:rPr>
  </w:style>
  <w:style w:type="paragraph" w:customStyle="1" w:styleId="HdgCenterBold-Italic">
    <w:name w:val="_Hdg Center Bold-Italic"/>
    <w:basedOn w:val="Normal0"/>
    <w:uiPriority w:val="99"/>
    <w:pPr>
      <w:keepNext/>
      <w:keepLines/>
      <w:spacing w:after="240"/>
      <w:jc w:val="center"/>
    </w:pPr>
    <w:rPr>
      <w:b/>
      <w:i/>
    </w:rPr>
  </w:style>
  <w:style w:type="paragraph" w:customStyle="1" w:styleId="HdgCenterBold-Und">
    <w:name w:val="_Hdg Center Bold-Und"/>
    <w:basedOn w:val="Normal0"/>
    <w:uiPriority w:val="99"/>
    <w:pPr>
      <w:keepNext/>
      <w:keepLines/>
      <w:spacing w:after="240"/>
      <w:jc w:val="center"/>
    </w:pPr>
    <w:rPr>
      <w:b/>
      <w:u w:val="single"/>
    </w:rPr>
  </w:style>
  <w:style w:type="paragraph" w:customStyle="1" w:styleId="HdgCenterBold-Und-Italic">
    <w:name w:val="_Hdg Center Bold-Und-Italic"/>
    <w:basedOn w:val="Normal0"/>
    <w:uiPriority w:val="99"/>
    <w:pPr>
      <w:keepNext/>
      <w:keepLines/>
      <w:spacing w:after="240"/>
      <w:jc w:val="center"/>
    </w:pPr>
    <w:rPr>
      <w:b/>
      <w:i/>
      <w:u w:val="single"/>
    </w:rPr>
  </w:style>
  <w:style w:type="paragraph" w:customStyle="1" w:styleId="HdgCenterItalic">
    <w:name w:val="_Hdg Center Italic"/>
    <w:basedOn w:val="Normal0"/>
    <w:uiPriority w:val="99"/>
    <w:pPr>
      <w:keepNext/>
      <w:keepLines/>
      <w:spacing w:after="240"/>
      <w:jc w:val="center"/>
    </w:pPr>
    <w:rPr>
      <w:i/>
    </w:rPr>
  </w:style>
  <w:style w:type="paragraph" w:customStyle="1" w:styleId="HdgCenterUnd">
    <w:name w:val="_Hdg Center Und"/>
    <w:basedOn w:val="Normal0"/>
    <w:uiPriority w:val="99"/>
    <w:pPr>
      <w:keepNext/>
      <w:keepLines/>
      <w:spacing w:after="240"/>
      <w:jc w:val="center"/>
    </w:pPr>
    <w:rPr>
      <w:u w:val="single"/>
    </w:rPr>
  </w:style>
  <w:style w:type="paragraph" w:customStyle="1" w:styleId="HdgLeft">
    <w:name w:val="_Hdg Left"/>
    <w:basedOn w:val="Normal0"/>
    <w:uiPriority w:val="99"/>
    <w:pPr>
      <w:keepNext/>
      <w:keepLines/>
      <w:spacing w:after="240"/>
    </w:pPr>
  </w:style>
  <w:style w:type="paragraph" w:customStyle="1" w:styleId="HdgLeftBold">
    <w:name w:val="_Hdg Left Bold"/>
    <w:basedOn w:val="Normal0"/>
    <w:uiPriority w:val="99"/>
    <w:pPr>
      <w:keepNext/>
      <w:keepLines/>
      <w:spacing w:after="240"/>
    </w:pPr>
    <w:rPr>
      <w:b/>
    </w:rPr>
  </w:style>
  <w:style w:type="paragraph" w:customStyle="1" w:styleId="HdgLeftBold-Italic">
    <w:name w:val="_Hdg Left Bold-Italic"/>
    <w:basedOn w:val="Normal0"/>
    <w:uiPriority w:val="99"/>
    <w:pPr>
      <w:keepNext/>
      <w:keepLines/>
      <w:spacing w:after="240"/>
    </w:pPr>
    <w:rPr>
      <w:b/>
      <w:i/>
    </w:rPr>
  </w:style>
  <w:style w:type="paragraph" w:customStyle="1" w:styleId="HdgLeftBold-Und">
    <w:name w:val="_Hdg Left Bold-Und"/>
    <w:basedOn w:val="Normal0"/>
    <w:uiPriority w:val="99"/>
    <w:pPr>
      <w:keepNext/>
      <w:keepLines/>
      <w:spacing w:after="240"/>
    </w:pPr>
    <w:rPr>
      <w:b/>
      <w:u w:val="single"/>
    </w:rPr>
  </w:style>
  <w:style w:type="paragraph" w:customStyle="1" w:styleId="HdgLeftBold-Und-Italic">
    <w:name w:val="_Hdg Left Bold-Und-Italic"/>
    <w:basedOn w:val="Normal0"/>
    <w:uiPriority w:val="99"/>
    <w:pPr>
      <w:keepNext/>
      <w:keepLines/>
      <w:spacing w:after="240"/>
    </w:pPr>
    <w:rPr>
      <w:b/>
      <w:i/>
      <w:u w:val="single"/>
    </w:rPr>
  </w:style>
  <w:style w:type="paragraph" w:customStyle="1" w:styleId="HdgLeftItalic">
    <w:name w:val="_Hdg Left Italic"/>
    <w:basedOn w:val="Normal0"/>
    <w:uiPriority w:val="99"/>
    <w:pPr>
      <w:keepNext/>
      <w:keepLines/>
      <w:spacing w:after="240"/>
    </w:pPr>
    <w:rPr>
      <w:i/>
    </w:rPr>
  </w:style>
  <w:style w:type="paragraph" w:customStyle="1" w:styleId="HdgLeftUnd">
    <w:name w:val="_Hdg Left Und"/>
    <w:basedOn w:val="Normal0"/>
    <w:uiPriority w:val="99"/>
    <w:pPr>
      <w:keepNext/>
      <w:keepLines/>
      <w:spacing w:after="240"/>
    </w:pPr>
    <w:rPr>
      <w:u w:val="single"/>
    </w:rPr>
  </w:style>
  <w:style w:type="paragraph" w:customStyle="1" w:styleId="HdgRight">
    <w:name w:val="_Hdg Right"/>
    <w:basedOn w:val="Normal0"/>
    <w:uiPriority w:val="99"/>
    <w:pPr>
      <w:keepNext/>
      <w:keepLines/>
      <w:spacing w:after="240"/>
      <w:jc w:val="right"/>
    </w:pPr>
  </w:style>
  <w:style w:type="paragraph" w:customStyle="1" w:styleId="HdgRightBold">
    <w:name w:val="_Hdg Right Bold"/>
    <w:basedOn w:val="Normal0"/>
    <w:uiPriority w:val="99"/>
    <w:pPr>
      <w:keepNext/>
      <w:keepLines/>
      <w:spacing w:after="240"/>
      <w:jc w:val="right"/>
    </w:pPr>
    <w:rPr>
      <w:b/>
    </w:rPr>
  </w:style>
  <w:style w:type="paragraph" w:customStyle="1" w:styleId="HdgRightBold-Italic">
    <w:name w:val="_Hdg Right Bold-Italic"/>
    <w:basedOn w:val="Normal0"/>
    <w:uiPriority w:val="99"/>
    <w:pPr>
      <w:keepNext/>
      <w:keepLines/>
      <w:spacing w:after="240"/>
      <w:jc w:val="right"/>
    </w:pPr>
    <w:rPr>
      <w:b/>
      <w:i/>
    </w:rPr>
  </w:style>
  <w:style w:type="paragraph" w:customStyle="1" w:styleId="HdgRightBold-Und">
    <w:name w:val="_Hdg Right Bold-Und"/>
    <w:basedOn w:val="Normal0"/>
    <w:uiPriority w:val="99"/>
    <w:pPr>
      <w:keepNext/>
      <w:keepLines/>
      <w:spacing w:after="240"/>
      <w:jc w:val="right"/>
    </w:pPr>
    <w:rPr>
      <w:b/>
      <w:u w:val="single"/>
    </w:rPr>
  </w:style>
  <w:style w:type="paragraph" w:customStyle="1" w:styleId="HdgRightBold-Und-Italic">
    <w:name w:val="_Hdg Right Bold-Und-Italic"/>
    <w:basedOn w:val="Normal0"/>
    <w:uiPriority w:val="99"/>
    <w:pPr>
      <w:keepNext/>
      <w:keepLines/>
      <w:spacing w:after="240"/>
      <w:jc w:val="right"/>
    </w:pPr>
    <w:rPr>
      <w:b/>
      <w:i/>
      <w:u w:val="single"/>
    </w:rPr>
  </w:style>
  <w:style w:type="paragraph" w:customStyle="1" w:styleId="HdgRightItalic">
    <w:name w:val="_Hdg Right Italic"/>
    <w:basedOn w:val="Normal0"/>
    <w:uiPriority w:val="99"/>
    <w:pPr>
      <w:keepNext/>
      <w:keepLines/>
      <w:spacing w:after="240"/>
      <w:jc w:val="right"/>
    </w:pPr>
    <w:rPr>
      <w:i/>
    </w:rPr>
  </w:style>
  <w:style w:type="paragraph" w:customStyle="1" w:styleId="HdgRightUnd">
    <w:name w:val="_Hdg Right Und"/>
    <w:basedOn w:val="Normal0"/>
    <w:uiPriority w:val="99"/>
    <w:pPr>
      <w:keepNext/>
      <w:keepLines/>
      <w:spacing w:after="240"/>
      <w:jc w:val="right"/>
    </w:pPr>
    <w:rPr>
      <w:u w:val="single"/>
    </w:rPr>
  </w:style>
  <w:style w:type="paragraph" w:customStyle="1" w:styleId="Index">
    <w:name w:val="_Index"/>
    <w:basedOn w:val="Normal0"/>
    <w:uiPriority w:val="99"/>
    <w:pPr>
      <w:tabs>
        <w:tab w:val="right" w:pos="9360"/>
      </w:tabs>
    </w:pPr>
  </w:style>
  <w:style w:type="paragraph" w:customStyle="1" w:styleId="IndexDotLeaders">
    <w:name w:val="_Index Dot Leaders"/>
    <w:basedOn w:val="Normal0"/>
    <w:uiPriority w:val="99"/>
    <w:pPr>
      <w:tabs>
        <w:tab w:val="right" w:leader="dot" w:pos="8928"/>
        <w:tab w:val="right" w:pos="9360"/>
      </w:tabs>
    </w:pPr>
  </w:style>
  <w:style w:type="paragraph" w:customStyle="1" w:styleId="TableCentered">
    <w:name w:val="_Table Centered"/>
    <w:basedOn w:val="Normal0"/>
    <w:uiPriority w:val="99"/>
    <w:pPr>
      <w:jc w:val="center"/>
    </w:pPr>
  </w:style>
  <w:style w:type="paragraph" w:customStyle="1" w:styleId="TableDecimalAlign">
    <w:name w:val="_Table Decimal Align"/>
    <w:basedOn w:val="Normal0"/>
    <w:uiPriority w:val="99"/>
    <w:pPr>
      <w:tabs>
        <w:tab w:val="decimal" w:pos="1080"/>
      </w:tabs>
    </w:pPr>
  </w:style>
  <w:style w:type="paragraph" w:customStyle="1" w:styleId="TableDotLeader">
    <w:name w:val="_Table Dot Leader"/>
    <w:basedOn w:val="Normal0"/>
    <w:uiPriority w:val="99"/>
    <w:pPr>
      <w:tabs>
        <w:tab w:val="right" w:leader="dot" w:pos="2160"/>
      </w:tabs>
    </w:pPr>
  </w:style>
  <w:style w:type="paragraph" w:customStyle="1" w:styleId="TableHeadingCentered">
    <w:name w:val="_Table Heading Centered"/>
    <w:basedOn w:val="Normal0"/>
    <w:uiPriority w:val="99"/>
    <w:pPr>
      <w:keepNext/>
      <w:keepLines/>
      <w:jc w:val="center"/>
    </w:pPr>
    <w:rPr>
      <w:b/>
    </w:rPr>
  </w:style>
  <w:style w:type="paragraph" w:customStyle="1" w:styleId="TableHeadingLeft">
    <w:name w:val="_Table Heading Left"/>
    <w:basedOn w:val="Normal0"/>
    <w:uiPriority w:val="99"/>
    <w:pPr>
      <w:keepNext/>
      <w:keepLines/>
    </w:pPr>
    <w:rPr>
      <w:b/>
    </w:rPr>
  </w:style>
  <w:style w:type="paragraph" w:customStyle="1" w:styleId="TableHeadingRight">
    <w:name w:val="_Table Heading Right"/>
    <w:basedOn w:val="Normal0"/>
    <w:uiPriority w:val="99"/>
    <w:pPr>
      <w:keepNext/>
      <w:keepLines/>
      <w:jc w:val="right"/>
    </w:pPr>
    <w:rPr>
      <w:b/>
    </w:rPr>
  </w:style>
  <w:style w:type="paragraph" w:customStyle="1" w:styleId="TableLeftAlign">
    <w:name w:val="_Table Left Align"/>
    <w:basedOn w:val="Normal0"/>
    <w:uiPriority w:val="99"/>
  </w:style>
  <w:style w:type="paragraph" w:customStyle="1" w:styleId="TableRightAlign">
    <w:name w:val="_Table Right Align"/>
    <w:basedOn w:val="Normal0"/>
    <w:uiPriority w:val="99"/>
    <w:pPr>
      <w:jc w:val="right"/>
    </w:pPr>
  </w:style>
  <w:style w:type="paragraph" w:styleId="Footer">
    <w:name w:val="footer"/>
    <w:basedOn w:val="Normal0"/>
    <w:link w:val="FooterChar"/>
    <w:uiPriority w:val="99"/>
    <w:pPr>
      <w:tabs>
        <w:tab w:val="center" w:pos="4680"/>
        <w:tab w:val="right" w:pos="9360"/>
      </w:tabs>
    </w:pPr>
  </w:style>
  <w:style w:type="character" w:customStyle="1" w:styleId="FooterChar">
    <w:name w:val="Footer Char"/>
    <w:link w:val="Footer"/>
    <w:uiPriority w:val="99"/>
    <w:semiHidden/>
    <w:locked/>
    <w:rPr>
      <w:rFonts w:ascii="Arial" w:eastAsia="SimSun" w:hAnsi="Arial" w:cs="Arial"/>
      <w:sz w:val="24"/>
      <w:szCs w:val="24"/>
      <w:lang w:eastAsia="zh-CN"/>
    </w:rPr>
  </w:style>
  <w:style w:type="character" w:styleId="FootnoteReference">
    <w:name w:val="footnote reference"/>
    <w:uiPriority w:val="99"/>
    <w:semiHidden/>
    <w:rPr>
      <w:rFonts w:cs="Times New Roman"/>
      <w:vertAlign w:val="superscript"/>
    </w:rPr>
  </w:style>
  <w:style w:type="paragraph" w:styleId="FootnoteText">
    <w:name w:val="footnote text"/>
    <w:basedOn w:val="Normal0"/>
    <w:link w:val="FootnoteTextChar"/>
    <w:uiPriority w:val="99"/>
    <w:semiHidden/>
    <w:pPr>
      <w:spacing w:after="120"/>
    </w:pPr>
  </w:style>
  <w:style w:type="character" w:customStyle="1" w:styleId="FootnoteTextChar">
    <w:name w:val="Footnote Text Char"/>
    <w:link w:val="FootnoteText"/>
    <w:uiPriority w:val="99"/>
    <w:semiHidden/>
    <w:locked/>
    <w:rPr>
      <w:rFonts w:ascii="Arial" w:eastAsia="SimSun" w:hAnsi="Arial" w:cs="Arial"/>
      <w:sz w:val="20"/>
      <w:szCs w:val="20"/>
      <w:lang w:eastAsia="zh-CN"/>
    </w:rPr>
  </w:style>
  <w:style w:type="paragraph" w:styleId="Header">
    <w:name w:val="header"/>
    <w:basedOn w:val="Normal0"/>
    <w:link w:val="HeaderChar"/>
    <w:uiPriority w:val="99"/>
    <w:pPr>
      <w:tabs>
        <w:tab w:val="center" w:pos="4680"/>
        <w:tab w:val="right" w:pos="9360"/>
      </w:tabs>
    </w:pPr>
  </w:style>
  <w:style w:type="character" w:customStyle="1" w:styleId="HeaderChar">
    <w:name w:val="Header Char"/>
    <w:link w:val="Header"/>
    <w:uiPriority w:val="99"/>
    <w:semiHidden/>
    <w:locked/>
    <w:rPr>
      <w:rFonts w:ascii="Arial" w:eastAsia="SimSun" w:hAnsi="Arial" w:cs="Arial"/>
      <w:sz w:val="24"/>
      <w:szCs w:val="24"/>
      <w:lang w:eastAsia="zh-CN"/>
    </w:rPr>
  </w:style>
  <w:style w:type="paragraph" w:styleId="TOC1">
    <w:name w:val="toc 1"/>
    <w:basedOn w:val="Normal0"/>
    <w:next w:val="Normal0"/>
    <w:autoRedefine/>
    <w:uiPriority w:val="99"/>
    <w:semiHidden/>
    <w:pPr>
      <w:tabs>
        <w:tab w:val="left" w:pos="720"/>
        <w:tab w:val="right" w:leader="dot" w:pos="9360"/>
      </w:tabs>
      <w:spacing w:after="240"/>
      <w:ind w:left="720" w:right="720" w:hanging="720"/>
    </w:pPr>
  </w:style>
  <w:style w:type="paragraph" w:styleId="TOC2">
    <w:name w:val="toc 2"/>
    <w:basedOn w:val="Normal0"/>
    <w:next w:val="Normal0"/>
    <w:autoRedefine/>
    <w:uiPriority w:val="99"/>
    <w:semiHidden/>
    <w:pPr>
      <w:tabs>
        <w:tab w:val="right" w:leader="dot" w:pos="9360"/>
      </w:tabs>
      <w:spacing w:after="240"/>
      <w:ind w:left="1440" w:right="720" w:hanging="720"/>
    </w:pPr>
    <w:rPr>
      <w:szCs w:val="24"/>
    </w:rPr>
  </w:style>
  <w:style w:type="paragraph" w:styleId="TOC3">
    <w:name w:val="toc 3"/>
    <w:basedOn w:val="Normal0"/>
    <w:next w:val="Normal0"/>
    <w:autoRedefine/>
    <w:uiPriority w:val="99"/>
    <w:semiHidden/>
    <w:pPr>
      <w:tabs>
        <w:tab w:val="right" w:leader="dot" w:pos="9360"/>
      </w:tabs>
      <w:spacing w:after="240"/>
      <w:ind w:left="2160" w:right="720" w:hanging="720"/>
    </w:pPr>
  </w:style>
  <w:style w:type="paragraph" w:styleId="TOC4">
    <w:name w:val="toc 4"/>
    <w:basedOn w:val="Normal0"/>
    <w:next w:val="Normal0"/>
    <w:autoRedefine/>
    <w:uiPriority w:val="99"/>
    <w:semiHidden/>
    <w:pPr>
      <w:tabs>
        <w:tab w:val="right" w:leader="dot" w:pos="9360"/>
      </w:tabs>
      <w:spacing w:after="240"/>
      <w:ind w:left="2880" w:right="720" w:hanging="720"/>
    </w:pPr>
  </w:style>
  <w:style w:type="paragraph" w:styleId="TOC5">
    <w:name w:val="toc 5"/>
    <w:basedOn w:val="Normal0"/>
    <w:next w:val="Normal0"/>
    <w:autoRedefine/>
    <w:uiPriority w:val="99"/>
    <w:semiHidden/>
    <w:pPr>
      <w:tabs>
        <w:tab w:val="right" w:leader="dot" w:pos="9360"/>
      </w:tabs>
      <w:spacing w:after="240"/>
      <w:ind w:left="3600" w:right="720" w:hanging="720"/>
    </w:pPr>
  </w:style>
  <w:style w:type="paragraph" w:styleId="TOC6">
    <w:name w:val="toc 6"/>
    <w:basedOn w:val="Normal0"/>
    <w:next w:val="Normal0"/>
    <w:autoRedefine/>
    <w:uiPriority w:val="99"/>
    <w:semiHidden/>
    <w:pPr>
      <w:tabs>
        <w:tab w:val="right" w:leader="dot" w:pos="9360"/>
      </w:tabs>
      <w:spacing w:after="240"/>
      <w:ind w:left="4320" w:right="720" w:hanging="720"/>
    </w:pPr>
  </w:style>
  <w:style w:type="paragraph" w:styleId="TOC7">
    <w:name w:val="toc 7"/>
    <w:basedOn w:val="Normal0"/>
    <w:next w:val="Normal0"/>
    <w:autoRedefine/>
    <w:uiPriority w:val="99"/>
    <w:semiHidden/>
    <w:pPr>
      <w:tabs>
        <w:tab w:val="right" w:leader="dot" w:pos="9360"/>
      </w:tabs>
      <w:spacing w:after="240"/>
      <w:ind w:left="5040" w:right="720" w:hanging="720"/>
    </w:pPr>
  </w:style>
  <w:style w:type="paragraph" w:styleId="TOC8">
    <w:name w:val="toc 8"/>
    <w:basedOn w:val="Normal0"/>
    <w:next w:val="Normal0"/>
    <w:autoRedefine/>
    <w:uiPriority w:val="99"/>
    <w:semiHidden/>
    <w:pPr>
      <w:tabs>
        <w:tab w:val="right" w:leader="dot" w:pos="9360"/>
      </w:tabs>
      <w:spacing w:after="240"/>
      <w:ind w:left="5760" w:right="720" w:hanging="720"/>
    </w:pPr>
  </w:style>
  <w:style w:type="paragraph" w:styleId="TOC9">
    <w:name w:val="toc 9"/>
    <w:basedOn w:val="Normal0"/>
    <w:next w:val="Normal0"/>
    <w:autoRedefine/>
    <w:uiPriority w:val="99"/>
    <w:semiHidden/>
    <w:pPr>
      <w:tabs>
        <w:tab w:val="right" w:leader="dot" w:pos="9360"/>
      </w:tabs>
      <w:spacing w:after="240"/>
      <w:ind w:left="6480" w:right="720" w:hanging="720"/>
    </w:pPr>
  </w:style>
  <w:style w:type="paragraph" w:customStyle="1" w:styleId="Bullets2">
    <w:name w:val="_Bullets 2&quot;"/>
    <w:basedOn w:val="Bullets0"/>
    <w:uiPriority w:val="99"/>
    <w:pPr>
      <w:ind w:left="3600"/>
    </w:pPr>
  </w:style>
  <w:style w:type="paragraph" w:customStyle="1" w:styleId="Non-NumberedHdg1">
    <w:name w:val="_Non-Numbered Hdg 1"/>
    <w:basedOn w:val="Normal0"/>
    <w:uiPriority w:val="99"/>
    <w:pPr>
      <w:keepNext/>
      <w:keepLines/>
      <w:spacing w:after="240"/>
      <w:jc w:val="center"/>
      <w:outlineLvl w:val="0"/>
    </w:pPr>
    <w:rPr>
      <w:b/>
      <w:u w:val="single"/>
    </w:rPr>
  </w:style>
  <w:style w:type="paragraph" w:customStyle="1" w:styleId="Bullets15">
    <w:name w:val="_Bullets 1.5&quot;"/>
    <w:basedOn w:val="Bullets0"/>
    <w:uiPriority w:val="99"/>
    <w:pPr>
      <w:ind w:left="2880"/>
    </w:pPr>
  </w:style>
  <w:style w:type="paragraph" w:customStyle="1" w:styleId="Non-NumberedHdg2">
    <w:name w:val="_Non-Numbered Hdg 2"/>
    <w:basedOn w:val="Normal0"/>
    <w:uiPriority w:val="99"/>
    <w:pPr>
      <w:keepNext/>
      <w:keepLines/>
      <w:spacing w:after="240"/>
      <w:outlineLvl w:val="1"/>
    </w:pPr>
    <w:rPr>
      <w:b/>
      <w:u w:val="single"/>
    </w:rPr>
  </w:style>
  <w:style w:type="paragraph" w:customStyle="1" w:styleId="Non-NumberedHdg3">
    <w:name w:val="_Non-Numbered Hdg 3"/>
    <w:basedOn w:val="Normal0"/>
    <w:uiPriority w:val="99"/>
    <w:pPr>
      <w:keepNext/>
      <w:keepLines/>
      <w:spacing w:after="240"/>
      <w:ind w:left="720"/>
      <w:outlineLvl w:val="2"/>
    </w:pPr>
    <w:rPr>
      <w:u w:val="single"/>
    </w:rPr>
  </w:style>
  <w:style w:type="paragraph" w:styleId="ListBullet2">
    <w:name w:val="List Bullet 2"/>
    <w:basedOn w:val="Normal0"/>
    <w:uiPriority w:val="99"/>
    <w:pPr>
      <w:tabs>
        <w:tab w:val="num" w:pos="720"/>
      </w:tabs>
      <w:spacing w:after="240"/>
      <w:ind w:left="1440" w:hanging="720"/>
    </w:pPr>
  </w:style>
  <w:style w:type="paragraph" w:styleId="ListBullet">
    <w:name w:val="List Bullet"/>
    <w:basedOn w:val="Normal"/>
    <w:uiPriority w:val="99"/>
    <w:pPr>
      <w:tabs>
        <w:tab w:val="num" w:pos="720"/>
      </w:tabs>
      <w:spacing w:after="240"/>
      <w:ind w:left="720" w:hanging="720"/>
    </w:pPr>
  </w:style>
  <w:style w:type="paragraph" w:styleId="ListBullet3">
    <w:name w:val="List Bullet 3"/>
    <w:basedOn w:val="Normal"/>
    <w:uiPriority w:val="99"/>
    <w:pPr>
      <w:tabs>
        <w:tab w:val="num" w:pos="720"/>
      </w:tabs>
      <w:spacing w:after="240"/>
      <w:ind w:left="2160" w:hanging="720"/>
    </w:pPr>
  </w:style>
  <w:style w:type="paragraph" w:styleId="ListBullet4">
    <w:name w:val="List Bullet 4"/>
    <w:basedOn w:val="Normal"/>
    <w:uiPriority w:val="99"/>
    <w:pPr>
      <w:tabs>
        <w:tab w:val="num" w:pos="720"/>
      </w:tabs>
      <w:spacing w:after="240"/>
      <w:ind w:left="2880" w:hanging="720"/>
    </w:pPr>
  </w:style>
  <w:style w:type="paragraph" w:styleId="ListBullet5">
    <w:name w:val="List Bullet 5"/>
    <w:basedOn w:val="Normal"/>
    <w:uiPriority w:val="99"/>
    <w:pPr>
      <w:tabs>
        <w:tab w:val="num" w:pos="720"/>
      </w:tabs>
      <w:spacing w:after="240"/>
      <w:ind w:left="3600" w:hanging="720"/>
    </w:pPr>
  </w:style>
  <w:style w:type="paragraph" w:customStyle="1" w:styleId="10spLeftInd2">
    <w:name w:val="_1.0sp Left Ind 2&quot;"/>
    <w:basedOn w:val="Normal0"/>
    <w:uiPriority w:val="99"/>
    <w:pPr>
      <w:spacing w:after="240"/>
      <w:ind w:left="2880"/>
    </w:pPr>
  </w:style>
  <w:style w:type="paragraph" w:customStyle="1" w:styleId="15spLeftInd2">
    <w:name w:val="_1.5sp Left Ind 2&quot;"/>
    <w:basedOn w:val="Normal0"/>
    <w:uiPriority w:val="99"/>
    <w:pPr>
      <w:spacing w:line="360" w:lineRule="auto"/>
      <w:ind w:left="2880"/>
    </w:pPr>
  </w:style>
  <w:style w:type="paragraph" w:customStyle="1" w:styleId="20spLeftInd2">
    <w:name w:val="_2.0sp Left Ind 2&quot;"/>
    <w:basedOn w:val="Normal0"/>
    <w:uiPriority w:val="99"/>
    <w:pPr>
      <w:spacing w:line="480" w:lineRule="auto"/>
      <w:ind w:left="2880"/>
    </w:pPr>
  </w:style>
  <w:style w:type="table" w:styleId="TableSubtle1">
    <w:name w:val="Table Subtle 1"/>
    <w:basedOn w:val="TableNormal"/>
    <w:uiPriority w:val="99"/>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5">
    <w:name w:val="Colorful Grid Accent 5"/>
    <w:basedOn w:val="TableNormal"/>
    <w:uiPriority w:val="99"/>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character" w:styleId="Strong">
    <w:name w:val="Strong"/>
    <w:uiPriority w:val="99"/>
    <w:qFormat/>
    <w:rPr>
      <w:rFonts w:cs="Times New Roman"/>
      <w:b/>
      <w:bCs/>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lang w:eastAsia="en-US"/>
    </w:rPr>
  </w:style>
  <w:style w:type="character" w:styleId="Hyperlink">
    <w:name w:val="Hyperlink"/>
    <w:uiPriority w:val="99"/>
    <w:rPr>
      <w:rFonts w:cs="Times New Roman"/>
      <w:color w:val="0000FF"/>
      <w:u w:val="single"/>
    </w:rPr>
  </w:style>
  <w:style w:type="paragraph" w:styleId="ListParagraph">
    <w:name w:val="List Paragraph"/>
    <w:basedOn w:val="Normal"/>
    <w:uiPriority w:val="99"/>
    <w:qFormat/>
    <w:pPr>
      <w:ind w:left="720"/>
      <w:contextualSpacing/>
    </w:p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eastAsia="SimSun" w:cs="Arial"/>
      <w:sz w:val="2"/>
      <w:lang w:eastAsia="zh-CN"/>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eastAsia="SimSun" w:hAnsi="Arial" w:cs="Arial"/>
      <w:b/>
      <w:bCs/>
      <w:sz w:val="20"/>
      <w:szCs w:val="20"/>
      <w:lang w:eastAsia="zh-CN"/>
    </w:rPr>
  </w:style>
  <w:style w:type="paragraph" w:styleId="Revision">
    <w:name w:val="Revision"/>
    <w:hidden/>
    <w:uiPriority w:val="99"/>
    <w:semiHidden/>
    <w:rPr>
      <w:rFonts w:ascii="Arial" w:eastAsia="SimSun" w:hAnsi="Arial" w:cs="Arial"/>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3710">
      <w:marLeft w:val="0"/>
      <w:marRight w:val="0"/>
      <w:marTop w:val="0"/>
      <w:marBottom w:val="0"/>
      <w:divBdr>
        <w:top w:val="none" w:sz="0" w:space="0" w:color="auto"/>
        <w:left w:val="none" w:sz="0" w:space="0" w:color="auto"/>
        <w:bottom w:val="none" w:sz="0" w:space="0" w:color="auto"/>
        <w:right w:val="none" w:sz="0" w:space="0" w:color="auto"/>
      </w:divBdr>
    </w:div>
    <w:div w:id="884833711">
      <w:marLeft w:val="0"/>
      <w:marRight w:val="0"/>
      <w:marTop w:val="0"/>
      <w:marBottom w:val="0"/>
      <w:divBdr>
        <w:top w:val="none" w:sz="0" w:space="0" w:color="auto"/>
        <w:left w:val="none" w:sz="0" w:space="0" w:color="auto"/>
        <w:bottom w:val="none" w:sz="0" w:space="0" w:color="auto"/>
        <w:right w:val="none" w:sz="0" w:space="0" w:color="auto"/>
      </w:divBdr>
    </w:div>
    <w:div w:id="884833714">
      <w:marLeft w:val="0"/>
      <w:marRight w:val="0"/>
      <w:marTop w:val="0"/>
      <w:marBottom w:val="0"/>
      <w:divBdr>
        <w:top w:val="none" w:sz="0" w:space="0" w:color="auto"/>
        <w:left w:val="none" w:sz="0" w:space="0" w:color="auto"/>
        <w:bottom w:val="none" w:sz="0" w:space="0" w:color="auto"/>
        <w:right w:val="none" w:sz="0" w:space="0" w:color="auto"/>
      </w:divBdr>
      <w:divsChild>
        <w:div w:id="884833721">
          <w:marLeft w:val="0"/>
          <w:marRight w:val="0"/>
          <w:marTop w:val="0"/>
          <w:marBottom w:val="0"/>
          <w:divBdr>
            <w:top w:val="none" w:sz="0" w:space="0" w:color="auto"/>
            <w:left w:val="none" w:sz="0" w:space="0" w:color="auto"/>
            <w:bottom w:val="none" w:sz="0" w:space="0" w:color="auto"/>
            <w:right w:val="none" w:sz="0" w:space="0" w:color="auto"/>
          </w:divBdr>
          <w:divsChild>
            <w:div w:id="884833708">
              <w:marLeft w:val="0"/>
              <w:marRight w:val="0"/>
              <w:marTop w:val="0"/>
              <w:marBottom w:val="0"/>
              <w:divBdr>
                <w:top w:val="none" w:sz="0" w:space="0" w:color="auto"/>
                <w:left w:val="none" w:sz="0" w:space="0" w:color="auto"/>
                <w:bottom w:val="none" w:sz="0" w:space="0" w:color="auto"/>
                <w:right w:val="none" w:sz="0" w:space="0" w:color="auto"/>
              </w:divBdr>
              <w:divsChild>
                <w:div w:id="884833707">
                  <w:marLeft w:val="0"/>
                  <w:marRight w:val="0"/>
                  <w:marTop w:val="0"/>
                  <w:marBottom w:val="0"/>
                  <w:divBdr>
                    <w:top w:val="none" w:sz="0" w:space="0" w:color="auto"/>
                    <w:left w:val="none" w:sz="0" w:space="0" w:color="auto"/>
                    <w:bottom w:val="none" w:sz="0" w:space="0" w:color="auto"/>
                    <w:right w:val="none" w:sz="0" w:space="0" w:color="auto"/>
                  </w:divBdr>
                  <w:divsChild>
                    <w:div w:id="884833717">
                      <w:marLeft w:val="0"/>
                      <w:marRight w:val="0"/>
                      <w:marTop w:val="0"/>
                      <w:marBottom w:val="0"/>
                      <w:divBdr>
                        <w:top w:val="none" w:sz="0" w:space="0" w:color="auto"/>
                        <w:left w:val="none" w:sz="0" w:space="0" w:color="auto"/>
                        <w:bottom w:val="none" w:sz="0" w:space="0" w:color="auto"/>
                        <w:right w:val="none" w:sz="0" w:space="0" w:color="auto"/>
                      </w:divBdr>
                      <w:divsChild>
                        <w:div w:id="884833715">
                          <w:marLeft w:val="0"/>
                          <w:marRight w:val="0"/>
                          <w:marTop w:val="0"/>
                          <w:marBottom w:val="0"/>
                          <w:divBdr>
                            <w:top w:val="none" w:sz="0" w:space="0" w:color="auto"/>
                            <w:left w:val="none" w:sz="0" w:space="0" w:color="auto"/>
                            <w:bottom w:val="none" w:sz="0" w:space="0" w:color="auto"/>
                            <w:right w:val="none" w:sz="0" w:space="0" w:color="auto"/>
                          </w:divBdr>
                          <w:divsChild>
                            <w:div w:id="884833709">
                              <w:marLeft w:val="0"/>
                              <w:marRight w:val="0"/>
                              <w:marTop w:val="0"/>
                              <w:marBottom w:val="0"/>
                              <w:divBdr>
                                <w:top w:val="none" w:sz="0" w:space="0" w:color="auto"/>
                                <w:left w:val="none" w:sz="0" w:space="0" w:color="auto"/>
                                <w:bottom w:val="none" w:sz="0" w:space="0" w:color="auto"/>
                                <w:right w:val="none" w:sz="0" w:space="0" w:color="auto"/>
                              </w:divBdr>
                              <w:divsChild>
                                <w:div w:id="884833712">
                                  <w:marLeft w:val="0"/>
                                  <w:marRight w:val="0"/>
                                  <w:marTop w:val="0"/>
                                  <w:marBottom w:val="0"/>
                                  <w:divBdr>
                                    <w:top w:val="none" w:sz="0" w:space="0" w:color="auto"/>
                                    <w:left w:val="none" w:sz="0" w:space="0" w:color="auto"/>
                                    <w:bottom w:val="none" w:sz="0" w:space="0" w:color="auto"/>
                                    <w:right w:val="none" w:sz="0" w:space="0" w:color="auto"/>
                                  </w:divBdr>
                                  <w:divsChild>
                                    <w:div w:id="884833713">
                                      <w:marLeft w:val="0"/>
                                      <w:marRight w:val="0"/>
                                      <w:marTop w:val="0"/>
                                      <w:marBottom w:val="0"/>
                                      <w:divBdr>
                                        <w:top w:val="none" w:sz="0" w:space="0" w:color="auto"/>
                                        <w:left w:val="none" w:sz="0" w:space="0" w:color="auto"/>
                                        <w:bottom w:val="none" w:sz="0" w:space="0" w:color="auto"/>
                                        <w:right w:val="none" w:sz="0" w:space="0" w:color="auto"/>
                                      </w:divBdr>
                                      <w:divsChild>
                                        <w:div w:id="8848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833716">
      <w:marLeft w:val="0"/>
      <w:marRight w:val="0"/>
      <w:marTop w:val="0"/>
      <w:marBottom w:val="0"/>
      <w:divBdr>
        <w:top w:val="none" w:sz="0" w:space="0" w:color="auto"/>
        <w:left w:val="none" w:sz="0" w:space="0" w:color="auto"/>
        <w:bottom w:val="none" w:sz="0" w:space="0" w:color="auto"/>
        <w:right w:val="none" w:sz="0" w:space="0" w:color="auto"/>
      </w:divBdr>
    </w:div>
    <w:div w:id="884833718">
      <w:marLeft w:val="0"/>
      <w:marRight w:val="0"/>
      <w:marTop w:val="0"/>
      <w:marBottom w:val="0"/>
      <w:divBdr>
        <w:top w:val="none" w:sz="0" w:space="0" w:color="auto"/>
        <w:left w:val="none" w:sz="0" w:space="0" w:color="auto"/>
        <w:bottom w:val="none" w:sz="0" w:space="0" w:color="auto"/>
        <w:right w:val="none" w:sz="0" w:space="0" w:color="auto"/>
      </w:divBdr>
    </w:div>
    <w:div w:id="884833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ppercar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Terms of Use</vt:lpstr>
    </vt:vector>
  </TitlesOfParts>
  <Company>Hanson Bridgett LLP</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Use</dc:title>
  <dc:creator>Erin Bennett</dc:creator>
  <cp:lastModifiedBy>Melanie Morgan</cp:lastModifiedBy>
  <cp:revision>5</cp:revision>
  <cp:lastPrinted>2012-11-14T23:02:00Z</cp:lastPrinted>
  <dcterms:created xsi:type="dcterms:W3CDTF">2012-11-14T22:58:00Z</dcterms:created>
  <dcterms:modified xsi:type="dcterms:W3CDTF">2012-11-14T23:10:00Z</dcterms:modified>
</cp:coreProperties>
</file>